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18F3" w14:textId="77777777" w:rsidR="004F677F" w:rsidRDefault="004F677F">
      <w:pPr>
        <w:spacing w:line="240" w:lineRule="auto"/>
        <w:jc w:val="center"/>
      </w:pPr>
    </w:p>
    <w:p w14:paraId="6454972A" w14:textId="77777777" w:rsidR="000929C5" w:rsidRDefault="000929C5">
      <w:pPr>
        <w:spacing w:line="240" w:lineRule="auto"/>
        <w:jc w:val="center"/>
        <w:rPr>
          <w:rFonts w:ascii="Calibri" w:eastAsia="Calibri" w:hAnsi="Calibri" w:cs="Calibri"/>
          <w:b/>
          <w:color w:val="479BC1"/>
          <w:sz w:val="36"/>
          <w:szCs w:val="36"/>
        </w:rPr>
      </w:pPr>
      <w:r w:rsidRPr="000929C5">
        <w:rPr>
          <w:rFonts w:ascii="Calibri" w:eastAsia="Calibri" w:hAnsi="Calibri" w:cs="Calibri"/>
          <w:b/>
          <w:color w:val="479BC1"/>
          <w:sz w:val="36"/>
          <w:szCs w:val="36"/>
        </w:rPr>
        <w:t>Diversity &amp; Inclusion in the Public Sector</w:t>
      </w:r>
    </w:p>
    <w:p w14:paraId="3FEC3915" w14:textId="5CCF7C83" w:rsidR="004F677F" w:rsidRPr="00633732" w:rsidRDefault="000929C5" w:rsidP="00894E17">
      <w:pPr>
        <w:spacing w:line="240" w:lineRule="auto"/>
        <w:jc w:val="center"/>
        <w:rPr>
          <w:rFonts w:ascii="Calibri" w:eastAsia="Calibri" w:hAnsi="Calibri" w:cs="Calibri"/>
        </w:rPr>
      </w:pPr>
      <w:r w:rsidRPr="000929C5">
        <w:rPr>
          <w:rFonts w:ascii="Calibri" w:eastAsia="Calibri" w:hAnsi="Calibri" w:cs="Calibri"/>
          <w:i/>
          <w:color w:val="434343"/>
          <w:sz w:val="24"/>
          <w:szCs w:val="24"/>
        </w:rPr>
        <w:t>The Future of Diversity, Equity and Inclusion in the Public Sector</w:t>
      </w:r>
      <w:r w:rsidR="00480D90" w:rsidRPr="00633732">
        <w:rPr>
          <w:rFonts w:ascii="Calibri" w:eastAsia="Calibri" w:hAnsi="Calibri" w:cs="Calibri"/>
          <w:i/>
          <w:color w:val="434343"/>
          <w:sz w:val="36"/>
          <w:szCs w:val="36"/>
        </w:rPr>
        <w:br/>
      </w:r>
      <w:r w:rsidR="00894E17" w:rsidRPr="00894E17">
        <w:rPr>
          <w:rFonts w:ascii="Calibri" w:eastAsia="Calibri" w:hAnsi="Calibri" w:cs="Calibri"/>
          <w:color w:val="434343"/>
          <w:sz w:val="36"/>
          <w:szCs w:val="36"/>
        </w:rPr>
        <w:t>Wednesday, May 19th, 2021</w:t>
      </w:r>
      <w:r w:rsidR="00480D90" w:rsidRPr="00633732">
        <w:rPr>
          <w:rFonts w:ascii="Calibri" w:eastAsia="Calibri" w:hAnsi="Calibri" w:cs="Calibri"/>
          <w:color w:val="434343"/>
          <w:sz w:val="36"/>
          <w:szCs w:val="36"/>
        </w:rPr>
        <w:br/>
      </w:r>
    </w:p>
    <w:p w14:paraId="6456BAFC" w14:textId="77777777" w:rsidR="004F677F" w:rsidRPr="00633732" w:rsidRDefault="00480D90">
      <w:pPr>
        <w:spacing w:line="240" w:lineRule="auto"/>
        <w:jc w:val="center"/>
        <w:rPr>
          <w:rFonts w:ascii="Calibri" w:eastAsia="Calibri" w:hAnsi="Calibri" w:cs="Calibri"/>
          <w:b/>
          <w:color w:val="479BC1"/>
          <w:sz w:val="36"/>
          <w:szCs w:val="36"/>
        </w:rPr>
      </w:pPr>
      <w:r w:rsidRPr="00633732">
        <w:rPr>
          <w:rFonts w:ascii="Calibri" w:eastAsia="Calibri" w:hAnsi="Calibri" w:cs="Calibri"/>
          <w:b/>
          <w:color w:val="479BC1"/>
          <w:sz w:val="36"/>
          <w:szCs w:val="36"/>
        </w:rPr>
        <w:t>Agenda Overview</w:t>
      </w:r>
    </w:p>
    <w:p w14:paraId="3DBE4917" w14:textId="3382D40B" w:rsidR="00201A78" w:rsidRDefault="00480D90" w:rsidP="00201A78">
      <w:pPr>
        <w:rPr>
          <w:rFonts w:ascii="Calibri" w:eastAsia="Calibri" w:hAnsi="Calibri" w:cs="Calibri"/>
        </w:rPr>
      </w:pPr>
      <w:r w:rsidRPr="00633732">
        <w:rPr>
          <w:rFonts w:ascii="Calibri" w:eastAsia="Calibri" w:hAnsi="Calibri" w:cs="Calibri"/>
        </w:rPr>
        <w:br/>
      </w:r>
      <w:r w:rsidR="00201A78">
        <w:rPr>
          <w:rFonts w:ascii="Calibri" w:eastAsia="Calibri" w:hAnsi="Calibri" w:cs="Calibri"/>
          <w:b/>
          <w:color w:val="479BC1"/>
          <w:sz w:val="36"/>
          <w:szCs w:val="36"/>
        </w:rPr>
        <w:t>About the Conference</w:t>
      </w:r>
      <w:r w:rsidR="00201A78" w:rsidRPr="00201A78">
        <w:rPr>
          <w:rFonts w:ascii="Calibri" w:eastAsia="Calibri" w:hAnsi="Calibri" w:cs="Calibri"/>
        </w:rPr>
        <w:t xml:space="preserve"> </w:t>
      </w:r>
    </w:p>
    <w:p w14:paraId="415F45B1" w14:textId="77777777" w:rsidR="00D031D2" w:rsidRPr="00D031D2" w:rsidRDefault="00D031D2" w:rsidP="00D031D2">
      <w:pPr>
        <w:rPr>
          <w:rFonts w:ascii="Calibri" w:eastAsia="Calibri" w:hAnsi="Calibri" w:cs="Calibri"/>
        </w:rPr>
      </w:pPr>
      <w:r w:rsidRPr="00D031D2">
        <w:rPr>
          <w:rFonts w:ascii="Calibri" w:eastAsia="Calibri" w:hAnsi="Calibri" w:cs="Calibri"/>
        </w:rPr>
        <w:t>Diversity in the public sector has become a fundamental focus in recent public sector reforms.</w:t>
      </w:r>
    </w:p>
    <w:p w14:paraId="7F01703D" w14:textId="77777777" w:rsidR="00D031D2" w:rsidRPr="00D031D2" w:rsidRDefault="00D031D2" w:rsidP="00D031D2">
      <w:pPr>
        <w:rPr>
          <w:rFonts w:ascii="Calibri" w:eastAsia="Calibri" w:hAnsi="Calibri" w:cs="Calibri"/>
        </w:rPr>
      </w:pPr>
    </w:p>
    <w:p w14:paraId="753BC54D" w14:textId="77777777" w:rsidR="00D031D2" w:rsidRPr="00D031D2" w:rsidRDefault="00D031D2" w:rsidP="00D031D2">
      <w:pPr>
        <w:rPr>
          <w:rFonts w:ascii="Calibri" w:eastAsia="Calibri" w:hAnsi="Calibri" w:cs="Calibri"/>
        </w:rPr>
      </w:pPr>
      <w:r w:rsidRPr="00D031D2">
        <w:rPr>
          <w:rFonts w:ascii="Calibri" w:eastAsia="Calibri" w:hAnsi="Calibri" w:cs="Calibri"/>
        </w:rPr>
        <w:t>Governments around the world are seeking workforces that better reflect the diversity of the communities they serve. These diverse workforces are key to driving the successes, effectiveness, and relevance of any organization.</w:t>
      </w:r>
    </w:p>
    <w:p w14:paraId="110CFF9B" w14:textId="77777777" w:rsidR="00D031D2" w:rsidRPr="00D031D2" w:rsidRDefault="00D031D2" w:rsidP="00D031D2">
      <w:pPr>
        <w:rPr>
          <w:rFonts w:ascii="Calibri" w:eastAsia="Calibri" w:hAnsi="Calibri" w:cs="Calibri"/>
        </w:rPr>
      </w:pPr>
    </w:p>
    <w:p w14:paraId="3AB68EB0" w14:textId="2B728E8E" w:rsidR="00D031D2" w:rsidRPr="00D031D2" w:rsidRDefault="00D031D2" w:rsidP="00D031D2">
      <w:pPr>
        <w:rPr>
          <w:rFonts w:ascii="Calibri" w:eastAsia="Calibri" w:hAnsi="Calibri" w:cs="Calibri"/>
        </w:rPr>
      </w:pPr>
      <w:r w:rsidRPr="00D031D2">
        <w:rPr>
          <w:rFonts w:ascii="Calibri" w:eastAsia="Calibri" w:hAnsi="Calibri" w:cs="Calibri"/>
        </w:rPr>
        <w:t xml:space="preserve">This vision for a diverse public sector requires courageous leadership and strategic planning. It calls for leaders who champion divergent thinking, and who enable their people to reach their full potential. It requires strategies to remove unconscious bias from the recruitment process and attract people of difference to broaden pools of </w:t>
      </w:r>
      <w:r w:rsidRPr="00D031D2">
        <w:rPr>
          <w:rFonts w:ascii="Calibri" w:eastAsia="Calibri" w:hAnsi="Calibri" w:cs="Calibri"/>
        </w:rPr>
        <w:t>talent and</w:t>
      </w:r>
      <w:r w:rsidRPr="00D031D2">
        <w:rPr>
          <w:rFonts w:ascii="Calibri" w:eastAsia="Calibri" w:hAnsi="Calibri" w:cs="Calibri"/>
        </w:rPr>
        <w:t xml:space="preserve"> bring fresh and innovative ways of working to the Public Sector. What can today’s leaders do to promote inclusiveness and create a culture of equity and diversity within their organization? How can organizations provide an environment where everyone feels able to participate and achieve their full potential?</w:t>
      </w:r>
    </w:p>
    <w:p w14:paraId="088CC451" w14:textId="77777777" w:rsidR="00D031D2" w:rsidRPr="00D031D2" w:rsidRDefault="00D031D2" w:rsidP="00D031D2">
      <w:pPr>
        <w:rPr>
          <w:rFonts w:ascii="Calibri" w:eastAsia="Calibri" w:hAnsi="Calibri" w:cs="Calibri"/>
        </w:rPr>
      </w:pPr>
    </w:p>
    <w:p w14:paraId="28C7046C" w14:textId="4CBC8D7D" w:rsidR="00201A78" w:rsidRDefault="00D031D2" w:rsidP="00D031D2">
      <w:pPr>
        <w:rPr>
          <w:rFonts w:ascii="Calibri" w:eastAsia="Calibri" w:hAnsi="Calibri" w:cs="Calibri"/>
        </w:rPr>
      </w:pPr>
      <w:r w:rsidRPr="00D031D2">
        <w:rPr>
          <w:rFonts w:ascii="Calibri" w:eastAsia="Calibri" w:hAnsi="Calibri" w:cs="Calibri"/>
        </w:rPr>
        <w:t xml:space="preserve">The Public Sector Network’s virtual </w:t>
      </w:r>
      <w:r w:rsidRPr="00D031D2">
        <w:rPr>
          <w:rFonts w:ascii="Calibri" w:eastAsia="Calibri" w:hAnsi="Calibri" w:cs="Calibri"/>
          <w:b/>
          <w:bCs/>
        </w:rPr>
        <w:t>Diversity &amp; Inclusion in the Public Sector</w:t>
      </w:r>
      <w:r w:rsidRPr="00D031D2">
        <w:rPr>
          <w:rFonts w:ascii="Calibri" w:eastAsia="Calibri" w:hAnsi="Calibri" w:cs="Calibri"/>
        </w:rPr>
        <w:t xml:space="preserve"> summit is for HR leaders dedicated to equitable and inclusive workplaces. This event </w:t>
      </w:r>
      <w:r>
        <w:rPr>
          <w:rFonts w:ascii="Calibri" w:eastAsia="Calibri" w:hAnsi="Calibri" w:cs="Calibri"/>
        </w:rPr>
        <w:t>will look</w:t>
      </w:r>
      <w:r w:rsidRPr="00D031D2">
        <w:rPr>
          <w:rFonts w:ascii="Calibri" w:eastAsia="Calibri" w:hAnsi="Calibri" w:cs="Calibri"/>
        </w:rPr>
        <w:t xml:space="preserve"> at the importance of diversity and inclusiveness in the Public Sector, and how taking a strategic approach can lead to increased innovation and more efficient decision making. Join your peers as we delve into the why and the how and examine the benefits of breaking down barriers and establish a truly unified, supportive, and inclusive workforce.</w:t>
      </w:r>
    </w:p>
    <w:p w14:paraId="77D0CAD7" w14:textId="77777777" w:rsidR="00CC596A" w:rsidRDefault="00CC596A" w:rsidP="00007FFB">
      <w:pPr>
        <w:spacing w:line="240" w:lineRule="auto"/>
        <w:rPr>
          <w:rFonts w:ascii="Calibri" w:eastAsia="Calibri" w:hAnsi="Calibri" w:cs="Calibri"/>
          <w:b/>
          <w:color w:val="479BC1"/>
          <w:sz w:val="36"/>
          <w:szCs w:val="36"/>
        </w:rPr>
      </w:pPr>
    </w:p>
    <w:p w14:paraId="32A783C8" w14:textId="721D38C2" w:rsidR="004F677F" w:rsidRPr="00633732" w:rsidRDefault="008A5598">
      <w:pPr>
        <w:spacing w:line="240" w:lineRule="auto"/>
        <w:jc w:val="center"/>
        <w:rPr>
          <w:rFonts w:ascii="Calibri" w:eastAsia="Calibri" w:hAnsi="Calibri" w:cs="Calibri"/>
        </w:rPr>
      </w:pPr>
      <w:r>
        <w:rPr>
          <w:rFonts w:ascii="Calibri" w:eastAsia="Calibri" w:hAnsi="Calibri" w:cs="Calibri"/>
          <w:b/>
          <w:color w:val="479BC1"/>
          <w:sz w:val="36"/>
          <w:szCs w:val="36"/>
        </w:rPr>
        <w:t>Event</w:t>
      </w:r>
      <w:r w:rsidR="00480D90" w:rsidRPr="00633732">
        <w:rPr>
          <w:rFonts w:ascii="Calibri" w:eastAsia="Calibri" w:hAnsi="Calibri" w:cs="Calibri"/>
          <w:b/>
          <w:color w:val="479BC1"/>
          <w:sz w:val="36"/>
          <w:szCs w:val="36"/>
        </w:rPr>
        <w:t xml:space="preserve"> Agenda</w:t>
      </w:r>
    </w:p>
    <w:p w14:paraId="5F774E38" w14:textId="77777777" w:rsidR="004F677F" w:rsidRPr="00633732" w:rsidRDefault="004F677F">
      <w:pPr>
        <w:spacing w:line="240" w:lineRule="auto"/>
        <w:rPr>
          <w:rFonts w:ascii="Calibri" w:eastAsia="Calibri" w:hAnsi="Calibri" w:cs="Calibri"/>
        </w:rPr>
      </w:pPr>
    </w:p>
    <w:tbl>
      <w:tblPr>
        <w:tblStyle w:val="a"/>
        <w:tblW w:w="9345" w:type="dxa"/>
        <w:tblBorders>
          <w:top w:val="nil"/>
          <w:left w:val="nil"/>
          <w:bottom w:val="nil"/>
          <w:right w:val="nil"/>
          <w:insideH w:val="nil"/>
          <w:insideV w:val="nil"/>
        </w:tblBorders>
        <w:tblLayout w:type="fixed"/>
        <w:tblLook w:val="0620" w:firstRow="1" w:lastRow="0" w:firstColumn="0" w:lastColumn="0" w:noHBand="1" w:noVBand="1"/>
        <w:tblCaption w:val="Event Agenda"/>
        <w:tblDescription w:val="Table 1: Event Agenda - The left column will denote the time of the session.  The column to the right explains the name of the session topic and who is speaker or participating in the session. "/>
      </w:tblPr>
      <w:tblGrid>
        <w:gridCol w:w="1691"/>
        <w:gridCol w:w="7654"/>
      </w:tblGrid>
      <w:tr w:rsidR="0040103D" w:rsidRPr="00633732" w14:paraId="08129A1D" w14:textId="77777777" w:rsidTr="008A5598">
        <w:trPr>
          <w:cantSplit/>
          <w:trHeight w:val="390"/>
          <w:tblHeader/>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E6E9DF" w14:textId="1650DA23" w:rsidR="008A5598" w:rsidRPr="00C80DAD" w:rsidRDefault="0040103D" w:rsidP="008A5598">
            <w:pPr>
              <w:jc w:val="center"/>
              <w:rPr>
                <w:rFonts w:ascii="Proxima Nova" w:eastAsia="Proxima Nova" w:hAnsi="Proxima Nova" w:cs="Proxima Nova"/>
                <w:b/>
                <w:iCs/>
              </w:rPr>
            </w:pPr>
            <w:r>
              <w:rPr>
                <w:rFonts w:ascii="Proxima Nova" w:eastAsia="Proxima Nova" w:hAnsi="Proxima Nova" w:cs="Proxima Nova"/>
                <w:b/>
                <w:iCs/>
              </w:rPr>
              <w:t>Time</w:t>
            </w:r>
          </w:p>
        </w:tc>
        <w:tc>
          <w:tcPr>
            <w:tcW w:w="7654"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DA6EE58" w14:textId="50497CB0" w:rsidR="0040103D" w:rsidRPr="00633732" w:rsidRDefault="0040103D" w:rsidP="0040103D">
            <w:pPr>
              <w:jc w:val="center"/>
              <w:rPr>
                <w:rFonts w:ascii="Proxima Nova" w:eastAsia="Proxima Nova" w:hAnsi="Proxima Nova" w:cs="Proxima Nova"/>
                <w:b/>
              </w:rPr>
            </w:pPr>
            <w:r>
              <w:rPr>
                <w:rFonts w:ascii="Proxima Nova" w:eastAsia="Proxima Nova" w:hAnsi="Proxima Nova" w:cs="Proxima Nova"/>
                <w:b/>
              </w:rPr>
              <w:t>Session Title, Topic and Speaker(s)</w:t>
            </w:r>
          </w:p>
        </w:tc>
      </w:tr>
      <w:tr w:rsidR="004F677F" w:rsidRPr="00633732" w14:paraId="35187959" w14:textId="77777777" w:rsidTr="008A5598">
        <w:trPr>
          <w:cantSplit/>
          <w:trHeight w:val="390"/>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EF3DB8C" w14:textId="2ECEEDAC" w:rsidR="00201A78" w:rsidRPr="00C80DAD" w:rsidRDefault="00201A78">
            <w:pPr>
              <w:rPr>
                <w:rFonts w:ascii="Proxima Nova" w:eastAsia="Proxima Nova" w:hAnsi="Proxima Nova" w:cs="Proxima Nova"/>
                <w:b/>
                <w:iCs/>
              </w:rPr>
            </w:pPr>
            <w:r w:rsidRPr="00C80DAD">
              <w:rPr>
                <w:rFonts w:ascii="Proxima Nova" w:eastAsia="Proxima Nova" w:hAnsi="Proxima Nova" w:cs="Proxima Nova"/>
                <w:b/>
                <w:iCs/>
              </w:rPr>
              <w:t>12:00pm ET</w:t>
            </w:r>
          </w:p>
          <w:p w14:paraId="7F00ADE1" w14:textId="5380A41E" w:rsidR="004F677F" w:rsidRPr="00C80DAD" w:rsidRDefault="00480D90">
            <w:pPr>
              <w:rPr>
                <w:rFonts w:ascii="Proxima Nova" w:eastAsia="Proxima Nova" w:hAnsi="Proxima Nova" w:cs="Proxima Nova"/>
                <w:b/>
                <w:iCs/>
              </w:rPr>
            </w:pPr>
            <w:r w:rsidRPr="00C80DAD">
              <w:rPr>
                <w:rFonts w:ascii="Proxima Nova" w:eastAsia="Proxima Nova" w:hAnsi="Proxima Nova" w:cs="Proxima Nova"/>
                <w:b/>
                <w:iCs/>
              </w:rPr>
              <w:t>9:00am</w:t>
            </w:r>
            <w:r w:rsidR="00201A78" w:rsidRPr="00C80DAD">
              <w:rPr>
                <w:rFonts w:ascii="Proxima Nova" w:eastAsia="Proxima Nova" w:hAnsi="Proxima Nova" w:cs="Proxima Nova"/>
                <w:b/>
                <w:iCs/>
              </w:rPr>
              <w:t xml:space="preserve"> PT</w:t>
            </w:r>
          </w:p>
        </w:tc>
        <w:tc>
          <w:tcPr>
            <w:tcW w:w="7654"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1B9463" w14:textId="526F3053" w:rsidR="00DB10AF" w:rsidRPr="00DB10AF" w:rsidRDefault="00480D90" w:rsidP="00DB10AF">
            <w:pPr>
              <w:rPr>
                <w:rFonts w:ascii="Proxima Nova" w:eastAsia="Proxima Nova" w:hAnsi="Proxima Nova" w:cs="Proxima Nova"/>
              </w:rPr>
            </w:pPr>
            <w:r w:rsidRPr="00633732">
              <w:rPr>
                <w:rFonts w:ascii="Proxima Nova" w:eastAsia="Proxima Nova" w:hAnsi="Proxima Nova" w:cs="Proxima Nova"/>
                <w:b/>
              </w:rPr>
              <w:t>PSN Opening</w:t>
            </w:r>
            <w:r w:rsidR="002E50EA">
              <w:rPr>
                <w:rFonts w:ascii="Proxima Nova" w:eastAsia="Proxima Nova" w:hAnsi="Proxima Nova" w:cs="Proxima Nova"/>
                <w:b/>
              </w:rPr>
              <w:t xml:space="preserve"> Remarks</w:t>
            </w:r>
          </w:p>
        </w:tc>
      </w:tr>
      <w:tr w:rsidR="005F61F1" w:rsidRPr="00633732" w14:paraId="5730A492" w14:textId="77777777" w:rsidTr="008A5598">
        <w:trPr>
          <w:cantSplit/>
          <w:trHeight w:val="780"/>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C8ACC0" w14:textId="053E5084" w:rsidR="005F61F1" w:rsidRPr="00C80DAD" w:rsidRDefault="005F61F1" w:rsidP="0078546D">
            <w:pPr>
              <w:rPr>
                <w:rFonts w:ascii="Proxima Nova" w:eastAsia="Proxima Nova" w:hAnsi="Proxima Nova" w:cs="Proxima Nova"/>
                <w:b/>
                <w:iCs/>
              </w:rPr>
            </w:pPr>
            <w:r w:rsidRPr="00C80DAD">
              <w:rPr>
                <w:rFonts w:ascii="Proxima Nova" w:eastAsia="Proxima Nova" w:hAnsi="Proxima Nova" w:cs="Proxima Nova"/>
                <w:b/>
                <w:iCs/>
              </w:rPr>
              <w:lastRenderedPageBreak/>
              <w:t>12:05pm ET</w:t>
            </w:r>
          </w:p>
          <w:p w14:paraId="102B2553" w14:textId="4F5B865C" w:rsidR="005F61F1" w:rsidRPr="00C80DAD" w:rsidRDefault="005F61F1" w:rsidP="0078546D">
            <w:pPr>
              <w:rPr>
                <w:rFonts w:ascii="Proxima Nova" w:eastAsia="Proxima Nova" w:hAnsi="Proxima Nova" w:cs="Proxima Nova"/>
                <w:b/>
                <w:iCs/>
              </w:rPr>
            </w:pPr>
            <w:r w:rsidRPr="00C80DAD">
              <w:rPr>
                <w:rFonts w:ascii="Proxima Nova" w:eastAsia="Proxima Nova" w:hAnsi="Proxima Nova" w:cs="Proxima Nova"/>
                <w:b/>
                <w:iCs/>
              </w:rPr>
              <w:t>9:05am PT</w:t>
            </w:r>
          </w:p>
        </w:tc>
        <w:tc>
          <w:tcPr>
            <w:tcW w:w="7654"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022399" w14:textId="5ECE8D2C" w:rsidR="005F61F1" w:rsidRDefault="005F61F1" w:rsidP="00201A78">
            <w:pPr>
              <w:rPr>
                <w:rFonts w:ascii="Proxima Nova" w:eastAsia="Proxima Nova" w:hAnsi="Proxima Nova" w:cs="Proxima Nova"/>
              </w:rPr>
            </w:pPr>
            <w:r>
              <w:rPr>
                <w:rFonts w:ascii="Proxima Nova" w:eastAsia="Proxima Nova" w:hAnsi="Proxima Nova" w:cs="Proxima Nova"/>
                <w:b/>
              </w:rPr>
              <w:t>Opening Remarks from the</w:t>
            </w:r>
            <w:r w:rsidRPr="005F61F1">
              <w:rPr>
                <w:rFonts w:ascii="Proxima Nova" w:eastAsia="Proxima Nova" w:hAnsi="Proxima Nova" w:cs="Proxima Nova"/>
                <w:b/>
              </w:rPr>
              <w:t xml:space="preserve"> Chair</w:t>
            </w:r>
          </w:p>
          <w:p w14:paraId="441C87F0" w14:textId="77777777" w:rsidR="005F61F1" w:rsidRDefault="005F61F1" w:rsidP="00201A78">
            <w:pPr>
              <w:rPr>
                <w:rFonts w:ascii="Proxima Nova" w:eastAsia="Proxima Nova" w:hAnsi="Proxima Nova" w:cs="Proxima Nova"/>
              </w:rPr>
            </w:pPr>
          </w:p>
          <w:p w14:paraId="1597D67C" w14:textId="2ECD23A0" w:rsidR="005F61F1" w:rsidRDefault="005F61F1" w:rsidP="00201A78">
            <w:pPr>
              <w:rPr>
                <w:rFonts w:ascii="Proxima Nova" w:eastAsia="Proxima Nova" w:hAnsi="Proxima Nova" w:cs="Proxima Nova"/>
              </w:rPr>
            </w:pPr>
            <w:r w:rsidRPr="004B10F0">
              <w:rPr>
                <w:rFonts w:ascii="Proxima Nova" w:eastAsia="Proxima Nova" w:hAnsi="Proxima Nova" w:cs="Proxima Nova"/>
                <w:u w:val="single"/>
              </w:rPr>
              <w:t>Speaker</w:t>
            </w:r>
            <w:r w:rsidR="00305384">
              <w:rPr>
                <w:rFonts w:ascii="Proxima Nova" w:eastAsia="Proxima Nova" w:hAnsi="Proxima Nova" w:cs="Proxima Nova"/>
                <w:u w:val="single"/>
              </w:rPr>
              <w:t>s</w:t>
            </w:r>
            <w:r>
              <w:rPr>
                <w:rFonts w:ascii="Proxima Nova" w:eastAsia="Proxima Nova" w:hAnsi="Proxima Nova" w:cs="Proxima Nova"/>
              </w:rPr>
              <w:t>:</w:t>
            </w:r>
          </w:p>
          <w:p w14:paraId="7D0C13C8" w14:textId="77777777" w:rsidR="005F61F1" w:rsidRPr="00E037C4" w:rsidRDefault="005F61F1" w:rsidP="005F61F1">
            <w:pPr>
              <w:rPr>
                <w:rFonts w:ascii="Proxima Nova" w:eastAsia="Proxima Nova" w:hAnsi="Proxima Nova" w:cs="Proxima Nova"/>
                <w:b/>
                <w:bCs/>
              </w:rPr>
            </w:pPr>
            <w:r w:rsidRPr="00E037C4">
              <w:rPr>
                <w:rFonts w:ascii="Proxima Nova" w:eastAsia="Proxima Nova" w:hAnsi="Proxima Nova" w:cs="Proxima Nova"/>
                <w:b/>
                <w:bCs/>
              </w:rPr>
              <w:t xml:space="preserve">Thomas Lynch </w:t>
            </w:r>
          </w:p>
          <w:p w14:paraId="535FDD76" w14:textId="77777777" w:rsidR="005F61F1" w:rsidRPr="005F61F1" w:rsidRDefault="005F61F1" w:rsidP="005F61F1">
            <w:pPr>
              <w:rPr>
                <w:rFonts w:ascii="Proxima Nova" w:eastAsia="Proxima Nova" w:hAnsi="Proxima Nova" w:cs="Proxima Nova"/>
              </w:rPr>
            </w:pPr>
            <w:r w:rsidRPr="005F61F1">
              <w:rPr>
                <w:rFonts w:ascii="Proxima Nova" w:eastAsia="Proxima Nova" w:hAnsi="Proxima Nova" w:cs="Proxima Nova"/>
              </w:rPr>
              <w:t>North American Head of HXM Value Advisory</w:t>
            </w:r>
          </w:p>
          <w:p w14:paraId="3C08ABB5" w14:textId="77777777" w:rsidR="005F61F1" w:rsidRDefault="005F61F1" w:rsidP="00201A78">
            <w:pPr>
              <w:rPr>
                <w:rFonts w:ascii="Proxima Nova" w:eastAsia="Proxima Nova" w:hAnsi="Proxima Nova" w:cs="Proxima Nova"/>
                <w:b/>
                <w:bCs/>
              </w:rPr>
            </w:pPr>
            <w:r w:rsidRPr="005F61F1">
              <w:rPr>
                <w:rFonts w:ascii="Proxima Nova" w:eastAsia="Proxima Nova" w:hAnsi="Proxima Nova" w:cs="Proxima Nova"/>
                <w:b/>
                <w:bCs/>
              </w:rPr>
              <w:t>SAP</w:t>
            </w:r>
          </w:p>
          <w:p w14:paraId="59C0F75C" w14:textId="77777777" w:rsidR="00305384" w:rsidRDefault="00305384" w:rsidP="00201A78">
            <w:pPr>
              <w:rPr>
                <w:rFonts w:ascii="Proxima Nova" w:eastAsia="Proxima Nova" w:hAnsi="Proxima Nova" w:cs="Proxima Nova"/>
                <w:b/>
                <w:bCs/>
              </w:rPr>
            </w:pPr>
          </w:p>
          <w:p w14:paraId="5CCC008C" w14:textId="77777777" w:rsidR="00305384" w:rsidRPr="00E037C4" w:rsidRDefault="00305384" w:rsidP="00305384">
            <w:pPr>
              <w:rPr>
                <w:rFonts w:ascii="Proxima Nova" w:eastAsia="Proxima Nova" w:hAnsi="Proxima Nova" w:cs="Proxima Nova"/>
                <w:b/>
              </w:rPr>
            </w:pPr>
            <w:r w:rsidRPr="00E037C4">
              <w:rPr>
                <w:rFonts w:ascii="Proxima Nova" w:eastAsia="Proxima Nova" w:hAnsi="Proxima Nova" w:cs="Proxima Nova"/>
                <w:b/>
              </w:rPr>
              <w:t>Farren Roper</w:t>
            </w:r>
          </w:p>
          <w:p w14:paraId="193DF226" w14:textId="64F594E9" w:rsidR="00305384" w:rsidRPr="00CF02E4" w:rsidRDefault="00305384" w:rsidP="00305384">
            <w:pPr>
              <w:rPr>
                <w:rFonts w:ascii="Proxima Nova" w:eastAsia="Proxima Nova" w:hAnsi="Proxima Nova" w:cs="Proxima Nova"/>
                <w:bCs/>
              </w:rPr>
            </w:pPr>
            <w:r w:rsidRPr="00CF02E4">
              <w:rPr>
                <w:rFonts w:ascii="Proxima Nova" w:eastAsia="Proxima Nova" w:hAnsi="Proxima Nova" w:cs="Proxima Nova"/>
                <w:bCs/>
              </w:rPr>
              <w:t xml:space="preserve">Diversity, </w:t>
            </w:r>
            <w:r w:rsidR="00CF02E4" w:rsidRPr="00CF02E4">
              <w:rPr>
                <w:rFonts w:ascii="Proxima Nova" w:eastAsia="Proxima Nova" w:hAnsi="Proxima Nova" w:cs="Proxima Nova"/>
                <w:bCs/>
              </w:rPr>
              <w:t>Equity,</w:t>
            </w:r>
            <w:r w:rsidRPr="00CF02E4">
              <w:rPr>
                <w:rFonts w:ascii="Proxima Nova" w:eastAsia="Proxima Nova" w:hAnsi="Proxima Nova" w:cs="Proxima Nova"/>
                <w:bCs/>
              </w:rPr>
              <w:t xml:space="preserve"> and Inclusion Lead</w:t>
            </w:r>
          </w:p>
          <w:p w14:paraId="62439ED1" w14:textId="787F55DF" w:rsidR="00305384" w:rsidRPr="00CF02E4" w:rsidRDefault="00305384" w:rsidP="00305384">
            <w:pPr>
              <w:rPr>
                <w:rFonts w:ascii="Proxima Nova" w:eastAsia="Proxima Nova" w:hAnsi="Proxima Nova" w:cs="Proxima Nova"/>
                <w:b/>
              </w:rPr>
            </w:pPr>
            <w:r w:rsidRPr="00CF02E4">
              <w:rPr>
                <w:rFonts w:ascii="Proxima Nova" w:eastAsia="Proxima Nova" w:hAnsi="Proxima Nova" w:cs="Proxima Nova"/>
                <w:b/>
              </w:rPr>
              <w:t>Qualtrics</w:t>
            </w:r>
          </w:p>
        </w:tc>
      </w:tr>
      <w:tr w:rsidR="005F61F1" w:rsidRPr="00633732" w14:paraId="6B9DC9CA" w14:textId="77777777" w:rsidTr="00030F7A">
        <w:trPr>
          <w:cantSplit/>
          <w:trHeight w:val="780"/>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00DE4D" w14:textId="535718B4" w:rsidR="005F61F1" w:rsidRPr="00C80DAD" w:rsidRDefault="005F61F1" w:rsidP="0078546D">
            <w:pPr>
              <w:rPr>
                <w:rFonts w:ascii="Proxima Nova" w:eastAsia="Proxima Nova" w:hAnsi="Proxima Nova" w:cs="Proxima Nova"/>
                <w:b/>
                <w:iCs/>
              </w:rPr>
            </w:pPr>
            <w:r w:rsidRPr="00C80DAD">
              <w:rPr>
                <w:rFonts w:ascii="Proxima Nova" w:eastAsia="Proxima Nova" w:hAnsi="Proxima Nova" w:cs="Proxima Nova"/>
                <w:b/>
                <w:iCs/>
              </w:rPr>
              <w:t>12:</w:t>
            </w:r>
            <w:r w:rsidR="00CF02E4">
              <w:rPr>
                <w:rFonts w:ascii="Proxima Nova" w:eastAsia="Proxima Nova" w:hAnsi="Proxima Nova" w:cs="Proxima Nova"/>
                <w:b/>
                <w:iCs/>
              </w:rPr>
              <w:t>20</w:t>
            </w:r>
            <w:r w:rsidRPr="00C80DAD">
              <w:rPr>
                <w:rFonts w:ascii="Proxima Nova" w:eastAsia="Proxima Nova" w:hAnsi="Proxima Nova" w:cs="Proxima Nova"/>
                <w:b/>
                <w:iCs/>
              </w:rPr>
              <w:t>pm ET</w:t>
            </w:r>
          </w:p>
          <w:p w14:paraId="06F42DF1" w14:textId="69C55B93" w:rsidR="005F61F1" w:rsidRPr="00C80DAD" w:rsidRDefault="005F61F1" w:rsidP="0078546D">
            <w:pPr>
              <w:spacing w:before="240" w:after="240"/>
              <w:rPr>
                <w:rFonts w:ascii="Proxima Nova" w:eastAsia="Proxima Nova" w:hAnsi="Proxima Nova" w:cs="Proxima Nova"/>
                <w:b/>
                <w:iCs/>
              </w:rPr>
            </w:pPr>
            <w:r w:rsidRPr="00C80DAD">
              <w:rPr>
                <w:rFonts w:ascii="Proxima Nova" w:eastAsia="Proxima Nova" w:hAnsi="Proxima Nova" w:cs="Proxima Nova"/>
                <w:b/>
                <w:iCs/>
              </w:rPr>
              <w:t>9:</w:t>
            </w:r>
            <w:r w:rsidR="00CF02E4">
              <w:rPr>
                <w:rFonts w:ascii="Proxima Nova" w:eastAsia="Proxima Nova" w:hAnsi="Proxima Nova" w:cs="Proxima Nova"/>
                <w:b/>
                <w:iCs/>
              </w:rPr>
              <w:t>20</w:t>
            </w:r>
            <w:r w:rsidRPr="00C80DAD">
              <w:rPr>
                <w:rFonts w:ascii="Proxima Nova" w:eastAsia="Proxima Nova" w:hAnsi="Proxima Nova" w:cs="Proxima Nova"/>
                <w:b/>
                <w:iCs/>
              </w:rPr>
              <w:t>am PT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603D24D" w14:textId="77777777" w:rsidR="00342C0A" w:rsidRDefault="00CF02E4" w:rsidP="000C173C">
            <w:pPr>
              <w:rPr>
                <w:rFonts w:ascii="Proxima Nova" w:eastAsia="Proxima Nova" w:hAnsi="Proxima Nova" w:cs="Proxima Nova"/>
                <w:b/>
                <w:bCs/>
              </w:rPr>
            </w:pPr>
            <w:r w:rsidRPr="00CF02E4">
              <w:rPr>
                <w:rFonts w:ascii="Proxima Nova" w:eastAsia="Proxima Nova" w:hAnsi="Proxima Nova" w:cs="Proxima Nova"/>
                <w:b/>
                <w:bCs/>
              </w:rPr>
              <w:t>Government Case Study</w:t>
            </w:r>
          </w:p>
          <w:p w14:paraId="0A047104" w14:textId="3F972F71" w:rsidR="005F61F1" w:rsidRPr="00CF02E4" w:rsidRDefault="00CF02E4" w:rsidP="000C173C">
            <w:pPr>
              <w:rPr>
                <w:rFonts w:ascii="Proxima Nova" w:eastAsia="Proxima Nova" w:hAnsi="Proxima Nova" w:cs="Proxima Nova"/>
                <w:b/>
                <w:bCs/>
              </w:rPr>
            </w:pPr>
            <w:r w:rsidRPr="00CF02E4">
              <w:rPr>
                <w:rFonts w:ascii="Proxima Nova" w:eastAsia="Proxima Nova" w:hAnsi="Proxima Nova" w:cs="Proxima Nova"/>
                <w:b/>
                <w:bCs/>
              </w:rPr>
              <w:t>Fostering Inclusion in the New Reality</w:t>
            </w:r>
          </w:p>
          <w:p w14:paraId="27FB714B" w14:textId="77777777" w:rsidR="00CF02E4" w:rsidRDefault="00CF02E4" w:rsidP="000C173C">
            <w:pPr>
              <w:rPr>
                <w:rFonts w:ascii="Proxima Nova" w:eastAsia="Proxima Nova" w:hAnsi="Proxima Nova" w:cs="Proxima Nova"/>
                <w:bCs/>
                <w:u w:val="single"/>
              </w:rPr>
            </w:pPr>
          </w:p>
          <w:p w14:paraId="08E66243" w14:textId="03A5B6A2" w:rsidR="00CF02E4" w:rsidRPr="00CF02E4" w:rsidRDefault="005F61F1" w:rsidP="00CF02E4">
            <w:pPr>
              <w:rPr>
                <w:rFonts w:ascii="Proxima Nova" w:eastAsia="Proxima Nova" w:hAnsi="Proxima Nova" w:cs="Proxima Nova"/>
              </w:rPr>
            </w:pPr>
            <w:r w:rsidRPr="00303FD5">
              <w:rPr>
                <w:rFonts w:ascii="Proxima Nova" w:eastAsia="Proxima Nova" w:hAnsi="Proxima Nova" w:cs="Proxima Nova"/>
                <w:bCs/>
                <w:u w:val="single"/>
              </w:rPr>
              <w:t>Speaker</w:t>
            </w:r>
            <w:r w:rsidR="00CF02E4">
              <w:rPr>
                <w:rFonts w:ascii="Proxima Nova" w:eastAsia="Proxima Nova" w:hAnsi="Proxima Nova" w:cs="Proxima Nova"/>
                <w:bCs/>
                <w:u w:val="single"/>
              </w:rPr>
              <w:t>s</w:t>
            </w:r>
            <w:r>
              <w:rPr>
                <w:rFonts w:ascii="Proxima Nova" w:eastAsia="Proxima Nova" w:hAnsi="Proxima Nova" w:cs="Proxima Nova"/>
                <w:b/>
              </w:rPr>
              <w:t>:</w:t>
            </w:r>
          </w:p>
          <w:p w14:paraId="0217A20F" w14:textId="77777777" w:rsidR="00CF02E4" w:rsidRPr="00E037C4" w:rsidRDefault="00CF02E4" w:rsidP="00CF02E4">
            <w:pPr>
              <w:rPr>
                <w:rFonts w:ascii="Proxima Nova" w:eastAsia="Proxima Nova" w:hAnsi="Proxima Nova" w:cs="Proxima Nova"/>
                <w:b/>
                <w:bCs/>
              </w:rPr>
            </w:pPr>
            <w:r w:rsidRPr="00E037C4">
              <w:rPr>
                <w:rFonts w:ascii="Proxima Nova" w:eastAsia="Proxima Nova" w:hAnsi="Proxima Nova" w:cs="Proxima Nova"/>
                <w:b/>
                <w:bCs/>
              </w:rPr>
              <w:t>Caley Byrne</w:t>
            </w:r>
          </w:p>
          <w:p w14:paraId="09545E6A" w14:textId="34016432" w:rsidR="00CF02E4" w:rsidRPr="00CF02E4" w:rsidRDefault="00CF02E4" w:rsidP="00CF02E4">
            <w:pPr>
              <w:rPr>
                <w:rFonts w:ascii="Proxima Nova" w:eastAsia="Proxima Nova" w:hAnsi="Proxima Nova" w:cs="Proxima Nova"/>
              </w:rPr>
            </w:pPr>
            <w:r w:rsidRPr="00CF02E4">
              <w:rPr>
                <w:rFonts w:ascii="Proxima Nova" w:eastAsia="Proxima Nova" w:hAnsi="Proxima Nova" w:cs="Proxima Nova"/>
              </w:rPr>
              <w:t>Director, Inclusion, Diversity and Cultural Safety</w:t>
            </w:r>
          </w:p>
          <w:p w14:paraId="04B6B339" w14:textId="4C85A63C" w:rsidR="00CF02E4" w:rsidRPr="003518B2" w:rsidRDefault="00CF02E4" w:rsidP="00CF02E4">
            <w:pPr>
              <w:rPr>
                <w:rFonts w:ascii="Proxima Nova" w:eastAsia="Proxima Nova" w:hAnsi="Proxima Nova" w:cs="Proxima Nova"/>
                <w:b/>
                <w:bCs/>
              </w:rPr>
            </w:pPr>
            <w:r w:rsidRPr="003518B2">
              <w:rPr>
                <w:rFonts w:ascii="Proxima Nova" w:eastAsia="Proxima Nova" w:hAnsi="Proxima Nova" w:cs="Proxima Nova"/>
                <w:b/>
                <w:bCs/>
              </w:rPr>
              <w:t>BC Public Service</w:t>
            </w:r>
            <w:r w:rsidR="003518B2" w:rsidRPr="003518B2">
              <w:rPr>
                <w:rFonts w:ascii="Proxima Nova" w:eastAsia="Proxima Nova" w:hAnsi="Proxima Nova" w:cs="Proxima Nova"/>
                <w:b/>
                <w:bCs/>
              </w:rPr>
              <w:t xml:space="preserve">, </w:t>
            </w:r>
            <w:r w:rsidR="003518B2" w:rsidRPr="003518B2">
              <w:rPr>
                <w:rFonts w:ascii="Proxima Nova" w:eastAsia="Proxima Nova" w:hAnsi="Proxima Nova" w:cs="Proxima Nova"/>
                <w:b/>
                <w:bCs/>
              </w:rPr>
              <w:t>Ministry of Social Development and Poverty Reduction</w:t>
            </w:r>
            <w:r w:rsidRPr="003518B2">
              <w:rPr>
                <w:rFonts w:ascii="Proxima Nova" w:eastAsia="Proxima Nova" w:hAnsi="Proxima Nova" w:cs="Proxima Nova"/>
                <w:b/>
                <w:bCs/>
              </w:rPr>
              <w:t xml:space="preserve"> </w:t>
            </w:r>
          </w:p>
          <w:p w14:paraId="725AA8FB" w14:textId="77777777" w:rsidR="00CF02E4" w:rsidRPr="00CF02E4" w:rsidRDefault="00CF02E4" w:rsidP="00CF02E4">
            <w:pPr>
              <w:rPr>
                <w:rFonts w:ascii="Proxima Nova" w:eastAsia="Proxima Nova" w:hAnsi="Proxima Nova" w:cs="Proxima Nova"/>
              </w:rPr>
            </w:pPr>
          </w:p>
          <w:p w14:paraId="5E5A0814" w14:textId="77777777" w:rsidR="003518B2" w:rsidRPr="00E037C4" w:rsidRDefault="00CF02E4" w:rsidP="00CF02E4">
            <w:pPr>
              <w:rPr>
                <w:rFonts w:ascii="Proxima Nova" w:eastAsia="Proxima Nova" w:hAnsi="Proxima Nova" w:cs="Proxima Nova"/>
                <w:b/>
                <w:bCs/>
              </w:rPr>
            </w:pPr>
            <w:r w:rsidRPr="00E037C4">
              <w:rPr>
                <w:rFonts w:ascii="Proxima Nova" w:eastAsia="Proxima Nova" w:hAnsi="Proxima Nova" w:cs="Proxima Nova"/>
                <w:b/>
                <w:bCs/>
              </w:rPr>
              <w:t>Priscilla Sabbas-Watts</w:t>
            </w:r>
          </w:p>
          <w:p w14:paraId="788D2921" w14:textId="77777777" w:rsidR="003518B2" w:rsidRDefault="00CF02E4" w:rsidP="00CF02E4">
            <w:pPr>
              <w:rPr>
                <w:rFonts w:ascii="Proxima Nova" w:eastAsia="Proxima Nova" w:hAnsi="Proxima Nova" w:cs="Proxima Nova"/>
              </w:rPr>
            </w:pPr>
            <w:r w:rsidRPr="00CF02E4">
              <w:rPr>
                <w:rFonts w:ascii="Proxima Nova" w:eastAsia="Proxima Nova" w:hAnsi="Proxima Nova" w:cs="Proxima Nova"/>
              </w:rPr>
              <w:t>Director, Diversity and Inclusion</w:t>
            </w:r>
          </w:p>
          <w:p w14:paraId="6B20FD2E" w14:textId="03DDA97D" w:rsidR="005F61F1" w:rsidRPr="003518B2" w:rsidRDefault="00CF02E4" w:rsidP="003518B2">
            <w:pPr>
              <w:rPr>
                <w:rFonts w:ascii="Proxima Nova" w:eastAsia="Proxima Nova" w:hAnsi="Proxima Nova" w:cs="Proxima Nova"/>
                <w:b/>
                <w:bCs/>
              </w:rPr>
            </w:pPr>
            <w:r w:rsidRPr="003518B2">
              <w:rPr>
                <w:rFonts w:ascii="Proxima Nova" w:eastAsia="Proxima Nova" w:hAnsi="Proxima Nova" w:cs="Proxima Nova"/>
                <w:b/>
                <w:bCs/>
              </w:rPr>
              <w:t>BC</w:t>
            </w:r>
            <w:r w:rsidR="003518B2" w:rsidRPr="003518B2">
              <w:rPr>
                <w:rFonts w:ascii="Proxima Nova" w:eastAsia="Proxima Nova" w:hAnsi="Proxima Nova" w:cs="Proxima Nova"/>
                <w:b/>
                <w:bCs/>
              </w:rPr>
              <w:t xml:space="preserve"> </w:t>
            </w:r>
            <w:r w:rsidRPr="003518B2">
              <w:rPr>
                <w:rFonts w:ascii="Proxima Nova" w:eastAsia="Proxima Nova" w:hAnsi="Proxima Nova" w:cs="Proxima Nova"/>
                <w:b/>
                <w:bCs/>
              </w:rPr>
              <w:t>Public Service Agency</w:t>
            </w:r>
          </w:p>
        </w:tc>
      </w:tr>
      <w:tr w:rsidR="005F61F1" w:rsidRPr="00633732" w14:paraId="360B5EFD" w14:textId="77777777" w:rsidTr="008A5598">
        <w:trPr>
          <w:cantSplit/>
          <w:trHeight w:val="67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DB521A" w14:textId="77CF60E6" w:rsidR="005F61F1" w:rsidRPr="00C80DAD" w:rsidRDefault="005F61F1" w:rsidP="0078546D">
            <w:pPr>
              <w:rPr>
                <w:rFonts w:ascii="Proxima Nova" w:eastAsia="Proxima Nova" w:hAnsi="Proxima Nova" w:cs="Proxima Nova"/>
                <w:b/>
                <w:iCs/>
              </w:rPr>
            </w:pPr>
            <w:r w:rsidRPr="00C80DAD">
              <w:rPr>
                <w:rFonts w:ascii="Proxima Nova" w:eastAsia="Proxima Nova" w:hAnsi="Proxima Nova" w:cs="Proxima Nova"/>
                <w:b/>
                <w:iCs/>
              </w:rPr>
              <w:t>12:3</w:t>
            </w:r>
            <w:r w:rsidR="00D61400">
              <w:rPr>
                <w:rFonts w:ascii="Proxima Nova" w:eastAsia="Proxima Nova" w:hAnsi="Proxima Nova" w:cs="Proxima Nova"/>
                <w:b/>
                <w:iCs/>
              </w:rPr>
              <w:t>5</w:t>
            </w:r>
            <w:r w:rsidRPr="00C80DAD">
              <w:rPr>
                <w:rFonts w:ascii="Proxima Nova" w:eastAsia="Proxima Nova" w:hAnsi="Proxima Nova" w:cs="Proxima Nova"/>
                <w:b/>
                <w:iCs/>
              </w:rPr>
              <w:t>pm ET</w:t>
            </w:r>
          </w:p>
          <w:p w14:paraId="1F5342CB" w14:textId="140AA7AD" w:rsidR="005F61F1" w:rsidRPr="00C80DAD" w:rsidRDefault="005F61F1">
            <w:pPr>
              <w:spacing w:before="240" w:after="240"/>
              <w:rPr>
                <w:rFonts w:ascii="Proxima Nova" w:eastAsia="Proxima Nova" w:hAnsi="Proxima Nova" w:cs="Proxima Nova"/>
                <w:b/>
                <w:iCs/>
              </w:rPr>
            </w:pPr>
            <w:r w:rsidRPr="00C80DAD">
              <w:rPr>
                <w:rFonts w:ascii="Proxima Nova" w:eastAsia="Proxima Nova" w:hAnsi="Proxima Nova" w:cs="Proxima Nova"/>
                <w:b/>
                <w:iCs/>
              </w:rPr>
              <w:t>9:3</w:t>
            </w:r>
            <w:r w:rsidR="00D61400">
              <w:rPr>
                <w:rFonts w:ascii="Proxima Nova" w:eastAsia="Proxima Nova" w:hAnsi="Proxima Nova" w:cs="Proxima Nova"/>
                <w:b/>
                <w:iCs/>
              </w:rPr>
              <w:t>5</w:t>
            </w:r>
            <w:r w:rsidRPr="00C80DAD">
              <w:rPr>
                <w:rFonts w:ascii="Proxima Nova" w:eastAsia="Proxima Nova" w:hAnsi="Proxima Nova" w:cs="Proxima Nova"/>
                <w:b/>
                <w:iCs/>
              </w:rPr>
              <w:t>am PT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EF943B" w14:textId="77777777" w:rsidR="00342C0A" w:rsidRDefault="00D61400" w:rsidP="00EC0724">
            <w:pPr>
              <w:rPr>
                <w:rFonts w:ascii="Proxima Nova" w:eastAsia="Proxima Nova" w:hAnsi="Proxima Nova" w:cs="Proxima Nova"/>
                <w:b/>
              </w:rPr>
            </w:pPr>
            <w:r w:rsidRPr="00B46FA5">
              <w:rPr>
                <w:rFonts w:ascii="Proxima Nova" w:eastAsia="Proxima Nova" w:hAnsi="Proxima Nova" w:cs="Proxima Nova"/>
                <w:b/>
              </w:rPr>
              <w:t>Fireside Chat</w:t>
            </w:r>
          </w:p>
          <w:p w14:paraId="7EFFDDCD" w14:textId="37166E01" w:rsidR="005F61F1" w:rsidRPr="00B46FA5" w:rsidRDefault="00D61400" w:rsidP="00EC0724">
            <w:pPr>
              <w:rPr>
                <w:rFonts w:ascii="Proxima Nova" w:eastAsia="Proxima Nova" w:hAnsi="Proxima Nova" w:cs="Proxima Nova"/>
                <w:b/>
              </w:rPr>
            </w:pPr>
            <w:r w:rsidRPr="00B46FA5">
              <w:rPr>
                <w:rFonts w:ascii="Proxima Nova" w:eastAsia="Proxima Nova" w:hAnsi="Proxima Nova" w:cs="Proxima Nova"/>
                <w:b/>
              </w:rPr>
              <w:t>How the DND is Removing Bias and Increasing Diversity</w:t>
            </w:r>
          </w:p>
          <w:p w14:paraId="75B8FA4B" w14:textId="0F0A46DE" w:rsidR="00D61400" w:rsidRPr="00B46FA5" w:rsidRDefault="00D61400" w:rsidP="00EC0724">
            <w:pPr>
              <w:rPr>
                <w:rFonts w:ascii="Proxima Nova" w:eastAsia="Proxima Nova" w:hAnsi="Proxima Nova" w:cs="Proxima Nova"/>
                <w:b/>
              </w:rPr>
            </w:pPr>
          </w:p>
          <w:p w14:paraId="184D6288" w14:textId="5F3AECBF" w:rsidR="00B46FA5" w:rsidRPr="00B46FA5" w:rsidRDefault="00B46FA5" w:rsidP="00EC0724">
            <w:pPr>
              <w:rPr>
                <w:rFonts w:ascii="Proxima Nova" w:eastAsia="Proxima Nova" w:hAnsi="Proxima Nova" w:cs="Proxima Nova"/>
                <w:b/>
              </w:rPr>
            </w:pPr>
            <w:r w:rsidRPr="00B46FA5">
              <w:rPr>
                <w:rFonts w:ascii="Proxima Nova" w:eastAsia="Proxima Nova" w:hAnsi="Proxima Nova" w:cs="Proxima Nova"/>
                <w:bCs/>
                <w:u w:val="single"/>
              </w:rPr>
              <w:t>Speakers</w:t>
            </w:r>
            <w:r w:rsidRPr="00B46FA5">
              <w:rPr>
                <w:rFonts w:ascii="Proxima Nova" w:eastAsia="Proxima Nova" w:hAnsi="Proxima Nova" w:cs="Proxima Nova"/>
                <w:b/>
              </w:rPr>
              <w:t>:</w:t>
            </w:r>
          </w:p>
          <w:p w14:paraId="1C59013E" w14:textId="77777777" w:rsidR="00B46FA5" w:rsidRPr="00E037C4" w:rsidRDefault="00B46FA5" w:rsidP="00B46FA5">
            <w:pPr>
              <w:rPr>
                <w:rFonts w:ascii="Proxima Nova" w:eastAsia="Proxima Nova" w:hAnsi="Proxima Nova" w:cs="Proxima Nova"/>
                <w:b/>
              </w:rPr>
            </w:pPr>
            <w:r w:rsidRPr="00E037C4">
              <w:rPr>
                <w:rFonts w:ascii="Proxima Nova" w:eastAsia="Proxima Nova" w:hAnsi="Proxima Nova" w:cs="Proxima Nova"/>
                <w:b/>
              </w:rPr>
              <w:t>Marta Wodejko</w:t>
            </w:r>
          </w:p>
          <w:p w14:paraId="1D9158AE" w14:textId="77777777" w:rsidR="00B46FA5" w:rsidRPr="00B46FA5" w:rsidRDefault="00B46FA5" w:rsidP="00B46FA5">
            <w:pPr>
              <w:rPr>
                <w:rFonts w:ascii="Proxima Nova" w:eastAsia="Proxima Nova" w:hAnsi="Proxima Nova" w:cs="Proxima Nova"/>
                <w:bCs/>
              </w:rPr>
            </w:pPr>
            <w:r w:rsidRPr="00B46FA5">
              <w:rPr>
                <w:rFonts w:ascii="Proxima Nova" w:eastAsia="Proxima Nova" w:hAnsi="Proxima Nova" w:cs="Proxima Nova"/>
                <w:bCs/>
              </w:rPr>
              <w:t>Director, Civilian Executive Services</w:t>
            </w:r>
          </w:p>
          <w:p w14:paraId="6C03C4AE" w14:textId="77777777" w:rsidR="00B46FA5" w:rsidRPr="00B46FA5" w:rsidRDefault="00B46FA5" w:rsidP="00B46FA5">
            <w:pPr>
              <w:rPr>
                <w:rFonts w:ascii="Proxima Nova" w:eastAsia="Proxima Nova" w:hAnsi="Proxima Nova" w:cs="Proxima Nova"/>
                <w:b/>
              </w:rPr>
            </w:pPr>
            <w:r w:rsidRPr="00B46FA5">
              <w:rPr>
                <w:rFonts w:ascii="Proxima Nova" w:eastAsia="Proxima Nova" w:hAnsi="Proxima Nova" w:cs="Proxima Nova"/>
                <w:b/>
              </w:rPr>
              <w:t>Department of National Defence</w:t>
            </w:r>
          </w:p>
          <w:p w14:paraId="679D2D43" w14:textId="77777777" w:rsidR="00B46FA5" w:rsidRPr="00B46FA5" w:rsidRDefault="00B46FA5" w:rsidP="00B46FA5">
            <w:pPr>
              <w:rPr>
                <w:rFonts w:ascii="Proxima Nova" w:eastAsia="Proxima Nova" w:hAnsi="Proxima Nova" w:cs="Proxima Nova"/>
                <w:bCs/>
              </w:rPr>
            </w:pPr>
          </w:p>
          <w:p w14:paraId="13DE4C78" w14:textId="77777777" w:rsidR="00B46FA5" w:rsidRPr="00E037C4" w:rsidRDefault="00B46FA5" w:rsidP="00B46FA5">
            <w:pPr>
              <w:rPr>
                <w:rFonts w:ascii="Proxima Nova" w:eastAsia="Proxima Nova" w:hAnsi="Proxima Nova" w:cs="Proxima Nova"/>
                <w:b/>
              </w:rPr>
            </w:pPr>
            <w:r w:rsidRPr="00E037C4">
              <w:rPr>
                <w:rFonts w:ascii="Proxima Nova" w:eastAsia="Proxima Nova" w:hAnsi="Proxima Nova" w:cs="Proxima Nova"/>
                <w:b/>
              </w:rPr>
              <w:t>Jahanzaib Ansari</w:t>
            </w:r>
          </w:p>
          <w:p w14:paraId="52284500" w14:textId="77777777" w:rsidR="00B46FA5" w:rsidRPr="00B46FA5" w:rsidRDefault="00B46FA5" w:rsidP="00B46FA5">
            <w:pPr>
              <w:rPr>
                <w:rFonts w:ascii="Proxima Nova" w:eastAsia="Proxima Nova" w:hAnsi="Proxima Nova" w:cs="Proxima Nova"/>
                <w:bCs/>
              </w:rPr>
            </w:pPr>
            <w:r w:rsidRPr="00B46FA5">
              <w:rPr>
                <w:rFonts w:ascii="Proxima Nova" w:eastAsia="Proxima Nova" w:hAnsi="Proxima Nova" w:cs="Proxima Nova"/>
                <w:bCs/>
              </w:rPr>
              <w:t>Co-founder &amp; CEO</w:t>
            </w:r>
          </w:p>
          <w:p w14:paraId="1DFAB556" w14:textId="6DEBEDAF" w:rsidR="005F61F1" w:rsidRPr="00B46FA5" w:rsidRDefault="00B46FA5" w:rsidP="00B46FA5">
            <w:pPr>
              <w:rPr>
                <w:rFonts w:ascii="Proxima Nova" w:eastAsia="Proxima Nova" w:hAnsi="Proxima Nova" w:cs="Proxima Nova"/>
                <w:b/>
              </w:rPr>
            </w:pPr>
            <w:r w:rsidRPr="00B46FA5">
              <w:rPr>
                <w:rFonts w:ascii="Proxima Nova" w:eastAsia="Proxima Nova" w:hAnsi="Proxima Nova" w:cs="Proxima Nova"/>
                <w:b/>
              </w:rPr>
              <w:t>Knockri</w:t>
            </w:r>
          </w:p>
        </w:tc>
      </w:tr>
      <w:tr w:rsidR="005F61F1" w:rsidRPr="00633732" w14:paraId="748AD25C" w14:textId="77777777" w:rsidTr="008A5598">
        <w:trPr>
          <w:cantSplit/>
          <w:trHeight w:val="748"/>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343CE1" w14:textId="0DEE6A3A" w:rsidR="005F61F1" w:rsidRPr="00C80DAD" w:rsidRDefault="005F61F1" w:rsidP="0078546D">
            <w:pPr>
              <w:rPr>
                <w:rFonts w:ascii="Proxima Nova" w:eastAsia="Proxima Nova" w:hAnsi="Proxima Nova" w:cs="Proxima Nova"/>
                <w:b/>
                <w:iCs/>
              </w:rPr>
            </w:pPr>
            <w:r w:rsidRPr="00C80DAD">
              <w:rPr>
                <w:rFonts w:ascii="Proxima Nova" w:eastAsia="Proxima Nova" w:hAnsi="Proxima Nova" w:cs="Proxima Nova"/>
                <w:b/>
                <w:iCs/>
              </w:rPr>
              <w:lastRenderedPageBreak/>
              <w:t>12:</w:t>
            </w:r>
            <w:r w:rsidR="000A72ED">
              <w:rPr>
                <w:rFonts w:ascii="Proxima Nova" w:eastAsia="Proxima Nova" w:hAnsi="Proxima Nova" w:cs="Proxima Nova"/>
                <w:b/>
                <w:iCs/>
              </w:rPr>
              <w:t>50</w:t>
            </w:r>
            <w:r w:rsidRPr="00C80DAD">
              <w:rPr>
                <w:rFonts w:ascii="Proxima Nova" w:eastAsia="Proxima Nova" w:hAnsi="Proxima Nova" w:cs="Proxima Nova"/>
                <w:b/>
                <w:iCs/>
              </w:rPr>
              <w:t>pm ET</w:t>
            </w:r>
          </w:p>
          <w:p w14:paraId="6D47D2F8" w14:textId="468F9907" w:rsidR="005F61F1" w:rsidRPr="00C80DAD" w:rsidRDefault="005F61F1">
            <w:pPr>
              <w:spacing w:before="240" w:after="240"/>
              <w:rPr>
                <w:rFonts w:ascii="Proxima Nova" w:eastAsia="Proxima Nova" w:hAnsi="Proxima Nova" w:cs="Proxima Nova"/>
                <w:b/>
                <w:iCs/>
              </w:rPr>
            </w:pPr>
            <w:r w:rsidRPr="00C80DAD">
              <w:rPr>
                <w:rFonts w:ascii="Proxima Nova" w:eastAsia="Proxima Nova" w:hAnsi="Proxima Nova" w:cs="Proxima Nova"/>
                <w:b/>
                <w:iCs/>
              </w:rPr>
              <w:t>9:</w:t>
            </w:r>
            <w:r w:rsidR="000A72ED">
              <w:rPr>
                <w:rFonts w:ascii="Proxima Nova" w:eastAsia="Proxima Nova" w:hAnsi="Proxima Nova" w:cs="Proxima Nova"/>
                <w:b/>
                <w:iCs/>
              </w:rPr>
              <w:t>50</w:t>
            </w:r>
            <w:r w:rsidRPr="00C80DAD">
              <w:rPr>
                <w:rFonts w:ascii="Proxima Nova" w:eastAsia="Proxima Nova" w:hAnsi="Proxima Nova" w:cs="Proxima Nova"/>
                <w:b/>
                <w:iCs/>
              </w:rPr>
              <w:t>am PT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D276D0" w14:textId="77777777" w:rsidR="00C5610E" w:rsidRDefault="00484725" w:rsidP="00890FB2">
            <w:pPr>
              <w:rPr>
                <w:rFonts w:ascii="Proxima Nova" w:eastAsia="Proxima Nova" w:hAnsi="Proxima Nova" w:cs="Proxima Nova"/>
                <w:b/>
                <w:bCs/>
              </w:rPr>
            </w:pPr>
            <w:r w:rsidRPr="00484725">
              <w:rPr>
                <w:rFonts w:ascii="Proxima Nova" w:eastAsia="Proxima Nova" w:hAnsi="Proxima Nova" w:cs="Proxima Nova"/>
                <w:b/>
                <w:bCs/>
              </w:rPr>
              <w:t>Government Case Study</w:t>
            </w:r>
          </w:p>
          <w:p w14:paraId="24D4F245" w14:textId="0B1AA902" w:rsidR="005F61F1" w:rsidRDefault="00484725" w:rsidP="00890FB2">
            <w:pPr>
              <w:rPr>
                <w:rFonts w:ascii="Proxima Nova" w:eastAsia="Proxima Nova" w:hAnsi="Proxima Nova" w:cs="Proxima Nova"/>
                <w:b/>
                <w:bCs/>
              </w:rPr>
            </w:pPr>
            <w:r w:rsidRPr="00484725">
              <w:rPr>
                <w:rFonts w:ascii="Proxima Nova" w:eastAsia="Proxima Nova" w:hAnsi="Proxima Nova" w:cs="Proxima Nova"/>
                <w:b/>
                <w:bCs/>
              </w:rPr>
              <w:t>Bridging the Diversity Gaps through Allyship</w:t>
            </w:r>
          </w:p>
          <w:p w14:paraId="2C7FD281" w14:textId="77777777" w:rsidR="00484725" w:rsidRDefault="00484725" w:rsidP="00890FB2">
            <w:pPr>
              <w:rPr>
                <w:rFonts w:ascii="Proxima Nova" w:eastAsia="Proxima Nova" w:hAnsi="Proxima Nova" w:cs="Proxima Nova"/>
              </w:rPr>
            </w:pPr>
          </w:p>
          <w:p w14:paraId="185EF931" w14:textId="77777777" w:rsidR="005F61F1" w:rsidRPr="006D485D" w:rsidRDefault="005F61F1" w:rsidP="00890FB2">
            <w:pPr>
              <w:rPr>
                <w:rFonts w:ascii="Proxima Nova" w:eastAsia="Proxima Nova" w:hAnsi="Proxima Nova" w:cs="Proxima Nova"/>
                <w:u w:val="single"/>
              </w:rPr>
            </w:pPr>
            <w:r w:rsidRPr="006D485D">
              <w:rPr>
                <w:rFonts w:ascii="Proxima Nova" w:eastAsia="Proxima Nova" w:hAnsi="Proxima Nova" w:cs="Proxima Nova"/>
                <w:u w:val="single"/>
              </w:rPr>
              <w:t>Speaker</w:t>
            </w:r>
            <w:r>
              <w:rPr>
                <w:rFonts w:ascii="Proxima Nova" w:eastAsia="Proxima Nova" w:hAnsi="Proxima Nova" w:cs="Proxima Nova"/>
                <w:u w:val="single"/>
              </w:rPr>
              <w:t>:</w:t>
            </w:r>
          </w:p>
          <w:p w14:paraId="299651ED" w14:textId="77777777" w:rsidR="000A72ED" w:rsidRPr="00E037C4" w:rsidRDefault="000A72ED" w:rsidP="000A72ED">
            <w:pPr>
              <w:rPr>
                <w:rFonts w:ascii="Proxima Nova" w:eastAsia="Proxima Nova" w:hAnsi="Proxima Nova" w:cs="Proxima Nova"/>
                <w:b/>
                <w:bCs/>
              </w:rPr>
            </w:pPr>
            <w:r w:rsidRPr="00E037C4">
              <w:rPr>
                <w:rFonts w:ascii="Proxima Nova" w:eastAsia="Proxima Nova" w:hAnsi="Proxima Nova" w:cs="Proxima Nova"/>
                <w:b/>
                <w:bCs/>
              </w:rPr>
              <w:t>Suelyn Knight</w:t>
            </w:r>
          </w:p>
          <w:p w14:paraId="06D1B716" w14:textId="77777777" w:rsidR="000A72ED" w:rsidRPr="000A72ED" w:rsidRDefault="000A72ED" w:rsidP="000A72ED">
            <w:pPr>
              <w:rPr>
                <w:rFonts w:ascii="Proxima Nova" w:eastAsia="Proxima Nova" w:hAnsi="Proxima Nova" w:cs="Proxima Nova"/>
              </w:rPr>
            </w:pPr>
            <w:r w:rsidRPr="000A72ED">
              <w:rPr>
                <w:rFonts w:ascii="Proxima Nova" w:eastAsia="Proxima Nova" w:hAnsi="Proxima Nova" w:cs="Proxima Nova"/>
              </w:rPr>
              <w:t>Manager Equity, Inclusion and Human Rights</w:t>
            </w:r>
          </w:p>
          <w:p w14:paraId="5CA65800" w14:textId="36696D22" w:rsidR="005F61F1" w:rsidRPr="000A72ED" w:rsidRDefault="000A72ED" w:rsidP="000A72ED">
            <w:pPr>
              <w:rPr>
                <w:rFonts w:ascii="Proxima Nova" w:eastAsia="Proxima Nova" w:hAnsi="Proxima Nova" w:cs="Proxima Nova"/>
                <w:b/>
                <w:bCs/>
              </w:rPr>
            </w:pPr>
            <w:r w:rsidRPr="000A72ED">
              <w:rPr>
                <w:rFonts w:ascii="Proxima Nova" w:eastAsia="Proxima Nova" w:hAnsi="Proxima Nova" w:cs="Proxima Nova"/>
                <w:b/>
                <w:bCs/>
              </w:rPr>
              <w:t>Toronto Police Service</w:t>
            </w:r>
          </w:p>
        </w:tc>
      </w:tr>
      <w:tr w:rsidR="005F61F1" w:rsidRPr="00633732" w14:paraId="14C54EB2" w14:textId="77777777" w:rsidTr="008A5598">
        <w:trPr>
          <w:cantSplit/>
          <w:trHeight w:val="82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1E61A1" w14:textId="20B478EB" w:rsidR="005F61F1" w:rsidRPr="00C80DAD" w:rsidRDefault="005F61F1">
            <w:pPr>
              <w:spacing w:before="240" w:after="240"/>
              <w:rPr>
                <w:rFonts w:ascii="Proxima Nova" w:eastAsia="Proxima Nova" w:hAnsi="Proxima Nova" w:cs="Proxima Nova"/>
                <w:b/>
                <w:iCs/>
              </w:rPr>
            </w:pPr>
            <w:r w:rsidRPr="00C80DAD">
              <w:rPr>
                <w:rFonts w:ascii="Proxima Nova" w:eastAsia="Proxima Nova" w:hAnsi="Proxima Nova" w:cs="Proxima Nova"/>
                <w:b/>
                <w:iCs/>
              </w:rPr>
              <w:t>1:05pm ET</w:t>
            </w:r>
          </w:p>
          <w:p w14:paraId="0CB515E0" w14:textId="37CBCE42" w:rsidR="005F61F1" w:rsidRPr="00C80DAD" w:rsidRDefault="005F61F1">
            <w:pPr>
              <w:spacing w:before="240" w:after="240"/>
              <w:rPr>
                <w:rFonts w:ascii="Proxima Nova" w:eastAsia="Proxima Nova" w:hAnsi="Proxima Nova" w:cs="Proxima Nova"/>
                <w:b/>
                <w:iCs/>
              </w:rPr>
            </w:pPr>
            <w:r w:rsidRPr="00C80DAD">
              <w:rPr>
                <w:rFonts w:ascii="Proxima Nova" w:eastAsia="Proxima Nova" w:hAnsi="Proxima Nova" w:cs="Proxima Nova"/>
                <w:b/>
                <w:iCs/>
              </w:rPr>
              <w:t>10:05am PT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AD4129" w14:textId="77777777" w:rsidR="00C5610E" w:rsidRDefault="00C5610E" w:rsidP="00201A78">
            <w:pPr>
              <w:rPr>
                <w:rFonts w:ascii="Proxima Nova" w:eastAsia="Proxima Nova" w:hAnsi="Proxima Nova" w:cs="Proxima Nova"/>
                <w:b/>
                <w:bCs/>
              </w:rPr>
            </w:pPr>
            <w:r w:rsidRPr="00C5610E">
              <w:rPr>
                <w:rFonts w:ascii="Proxima Nova" w:eastAsia="Proxima Nova" w:hAnsi="Proxima Nova" w:cs="Proxima Nova"/>
                <w:b/>
                <w:bCs/>
              </w:rPr>
              <w:t>Government Keynote Session</w:t>
            </w:r>
          </w:p>
          <w:p w14:paraId="01D6978B" w14:textId="40F68DDD" w:rsidR="005F61F1" w:rsidRPr="00C5610E" w:rsidRDefault="00C5610E" w:rsidP="00201A78">
            <w:pPr>
              <w:rPr>
                <w:rFonts w:ascii="Proxima Nova" w:eastAsia="Proxima Nova" w:hAnsi="Proxima Nova" w:cs="Proxima Nova"/>
                <w:b/>
                <w:bCs/>
              </w:rPr>
            </w:pPr>
            <w:r w:rsidRPr="00C5610E">
              <w:rPr>
                <w:rFonts w:ascii="Proxima Nova" w:eastAsia="Proxima Nova" w:hAnsi="Proxima Nova" w:cs="Proxima Nova"/>
                <w:b/>
                <w:bCs/>
              </w:rPr>
              <w:t>Championing Workplace Accessibility</w:t>
            </w:r>
          </w:p>
          <w:p w14:paraId="060C6075" w14:textId="77777777" w:rsidR="005F61F1" w:rsidRDefault="005F61F1" w:rsidP="00306E6F">
            <w:pPr>
              <w:rPr>
                <w:rFonts w:ascii="Proxima Nova" w:eastAsia="Proxima Nova" w:hAnsi="Proxima Nova" w:cs="Proxima Nova"/>
                <w:bCs/>
                <w:u w:val="single"/>
              </w:rPr>
            </w:pPr>
          </w:p>
          <w:p w14:paraId="23DD1D08" w14:textId="77777777" w:rsidR="005F61F1" w:rsidRPr="00303FD5" w:rsidRDefault="005F61F1" w:rsidP="00306E6F">
            <w:pPr>
              <w:rPr>
                <w:rFonts w:ascii="Proxima Nova" w:eastAsia="Proxima Nova" w:hAnsi="Proxima Nova" w:cs="Proxima Nova"/>
                <w:b/>
              </w:rPr>
            </w:pPr>
            <w:r w:rsidRPr="00303FD5">
              <w:rPr>
                <w:rFonts w:ascii="Proxima Nova" w:eastAsia="Proxima Nova" w:hAnsi="Proxima Nova" w:cs="Proxima Nova"/>
                <w:bCs/>
                <w:u w:val="single"/>
              </w:rPr>
              <w:t>Speaker</w:t>
            </w:r>
            <w:r>
              <w:rPr>
                <w:rFonts w:ascii="Proxima Nova" w:eastAsia="Proxima Nova" w:hAnsi="Proxima Nova" w:cs="Proxima Nova"/>
                <w:b/>
              </w:rPr>
              <w:t>:</w:t>
            </w:r>
          </w:p>
          <w:p w14:paraId="5CE58D7C" w14:textId="77777777" w:rsidR="000069E1" w:rsidRPr="00986030" w:rsidRDefault="000069E1" w:rsidP="000069E1">
            <w:pPr>
              <w:rPr>
                <w:rFonts w:ascii="Proxima Nova" w:eastAsia="Proxima Nova" w:hAnsi="Proxima Nova" w:cs="Proxima Nova"/>
                <w:b/>
                <w:bCs/>
              </w:rPr>
            </w:pPr>
            <w:r w:rsidRPr="00986030">
              <w:rPr>
                <w:rFonts w:ascii="Proxima Nova" w:eastAsia="Proxima Nova" w:hAnsi="Proxima Nova" w:cs="Proxima Nova"/>
                <w:b/>
                <w:bCs/>
              </w:rPr>
              <w:t>Luna Bengio</w:t>
            </w:r>
          </w:p>
          <w:p w14:paraId="6D71AD6E" w14:textId="77777777" w:rsidR="000069E1" w:rsidRPr="000069E1" w:rsidRDefault="000069E1" w:rsidP="000069E1">
            <w:pPr>
              <w:rPr>
                <w:rFonts w:ascii="Proxima Nova" w:eastAsia="Proxima Nova" w:hAnsi="Proxima Nova" w:cs="Proxima Nova"/>
              </w:rPr>
            </w:pPr>
            <w:r w:rsidRPr="000069E1">
              <w:rPr>
                <w:rFonts w:ascii="Proxima Nova" w:eastAsia="Proxima Nova" w:hAnsi="Proxima Nova" w:cs="Proxima Nova"/>
              </w:rPr>
              <w:t>Principal Advisor to the Deputy Minister</w:t>
            </w:r>
          </w:p>
          <w:p w14:paraId="69344198" w14:textId="3D173791" w:rsidR="005F61F1" w:rsidRPr="000069E1" w:rsidRDefault="000069E1" w:rsidP="000069E1">
            <w:pPr>
              <w:rPr>
                <w:rFonts w:ascii="Proxima Nova" w:eastAsia="Proxima Nova" w:hAnsi="Proxima Nova" w:cs="Proxima Nova"/>
                <w:b/>
                <w:bCs/>
              </w:rPr>
            </w:pPr>
            <w:r w:rsidRPr="000069E1">
              <w:rPr>
                <w:rFonts w:ascii="Proxima Nova" w:eastAsia="Proxima Nova" w:hAnsi="Proxima Nova" w:cs="Proxima Nova"/>
                <w:b/>
                <w:bCs/>
              </w:rPr>
              <w:t>Treasury Board of Canada Secretariat</w:t>
            </w:r>
          </w:p>
        </w:tc>
      </w:tr>
      <w:tr w:rsidR="005F61F1" w:rsidRPr="00633732" w14:paraId="62A1F030" w14:textId="77777777" w:rsidTr="008A5598">
        <w:trPr>
          <w:cantSplit/>
          <w:trHeight w:val="79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1342F6" w14:textId="07D60007" w:rsidR="005F61F1" w:rsidRPr="00EC17E4" w:rsidRDefault="005F61F1" w:rsidP="00786B02">
            <w:pPr>
              <w:rPr>
                <w:rFonts w:ascii="Proxima Nova" w:eastAsia="Proxima Nova" w:hAnsi="Proxima Nova" w:cs="Proxima Nova"/>
                <w:b/>
                <w:iCs/>
              </w:rPr>
            </w:pPr>
            <w:r w:rsidRPr="00EC17E4">
              <w:rPr>
                <w:rFonts w:ascii="Proxima Nova" w:eastAsia="Proxima Nova" w:hAnsi="Proxima Nova" w:cs="Proxima Nova"/>
                <w:b/>
                <w:iCs/>
              </w:rPr>
              <w:t>1:20pm ET</w:t>
            </w:r>
          </w:p>
          <w:p w14:paraId="7C4A0222" w14:textId="20C3851A" w:rsidR="005F61F1" w:rsidRPr="00C80DAD" w:rsidRDefault="005F61F1">
            <w:pPr>
              <w:spacing w:before="240" w:after="240"/>
              <w:rPr>
                <w:rFonts w:ascii="Proxima Nova" w:eastAsia="Proxima Nova" w:hAnsi="Proxima Nova" w:cs="Proxima Nova"/>
                <w:b/>
                <w:iCs/>
              </w:rPr>
            </w:pPr>
            <w:r w:rsidRPr="00EC17E4">
              <w:rPr>
                <w:rFonts w:ascii="Proxima Nova" w:eastAsia="Proxima Nova" w:hAnsi="Proxima Nova" w:cs="Proxima Nova"/>
                <w:b/>
                <w:iCs/>
              </w:rPr>
              <w:t>10:20am PT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222DEA" w14:textId="77777777" w:rsidR="00CC192A" w:rsidRPr="00CC192A" w:rsidRDefault="00CC192A" w:rsidP="00CC192A">
            <w:pPr>
              <w:rPr>
                <w:rFonts w:ascii="Proxima Nova" w:eastAsia="Proxima Nova" w:hAnsi="Proxima Nova" w:cs="Proxima Nova"/>
                <w:b/>
                <w:bCs/>
              </w:rPr>
            </w:pPr>
            <w:r w:rsidRPr="00CC192A">
              <w:rPr>
                <w:rFonts w:ascii="Proxima Nova" w:eastAsia="Proxima Nova" w:hAnsi="Proxima Nova" w:cs="Proxima Nova"/>
                <w:b/>
                <w:bCs/>
              </w:rPr>
              <w:t>Partner Session</w:t>
            </w:r>
          </w:p>
          <w:p w14:paraId="09F9A526" w14:textId="76BB5258" w:rsidR="007B6F63" w:rsidRDefault="00CC192A" w:rsidP="00CC192A">
            <w:pPr>
              <w:rPr>
                <w:rFonts w:ascii="Proxima Nova" w:eastAsia="Proxima Nova" w:hAnsi="Proxima Nova" w:cs="Proxima Nova"/>
                <w:b/>
                <w:bCs/>
              </w:rPr>
            </w:pPr>
            <w:r w:rsidRPr="00CC192A">
              <w:rPr>
                <w:rFonts w:ascii="Proxima Nova" w:eastAsia="Proxima Nova" w:hAnsi="Proxima Nova" w:cs="Proxima Nova"/>
                <w:b/>
                <w:bCs/>
              </w:rPr>
              <w:t>Data &amp; Diversity - Leveraging People Analytics to Drive an Inclusive Workplace Culture</w:t>
            </w:r>
          </w:p>
          <w:p w14:paraId="0B52E44C" w14:textId="77777777" w:rsidR="00CC192A" w:rsidRDefault="00CC192A" w:rsidP="00CC192A">
            <w:pPr>
              <w:rPr>
                <w:rFonts w:ascii="Proxima Nova" w:eastAsia="Proxima Nova" w:hAnsi="Proxima Nova" w:cs="Proxima Nova"/>
                <w:bCs/>
                <w:u w:val="single"/>
              </w:rPr>
            </w:pPr>
          </w:p>
          <w:p w14:paraId="4941590D" w14:textId="77777777" w:rsidR="007B6F63" w:rsidRPr="00303FD5" w:rsidRDefault="007B6F63" w:rsidP="007B6F63">
            <w:pPr>
              <w:rPr>
                <w:rFonts w:ascii="Proxima Nova" w:eastAsia="Proxima Nova" w:hAnsi="Proxima Nova" w:cs="Proxima Nova"/>
                <w:b/>
              </w:rPr>
            </w:pPr>
            <w:r w:rsidRPr="00303FD5">
              <w:rPr>
                <w:rFonts w:ascii="Proxima Nova" w:eastAsia="Proxima Nova" w:hAnsi="Proxima Nova" w:cs="Proxima Nova"/>
                <w:bCs/>
                <w:u w:val="single"/>
              </w:rPr>
              <w:t>Speaker</w:t>
            </w:r>
            <w:r>
              <w:rPr>
                <w:rFonts w:ascii="Proxima Nova" w:eastAsia="Proxima Nova" w:hAnsi="Proxima Nova" w:cs="Proxima Nova"/>
                <w:b/>
              </w:rPr>
              <w:t>:</w:t>
            </w:r>
          </w:p>
          <w:p w14:paraId="372691F9" w14:textId="77777777" w:rsidR="00CC192A" w:rsidRPr="00986030" w:rsidRDefault="00CC192A" w:rsidP="00CC192A">
            <w:pPr>
              <w:rPr>
                <w:rFonts w:ascii="Proxima Nova" w:eastAsia="Proxima Nova" w:hAnsi="Proxima Nova" w:cs="Proxima Nova"/>
                <w:b/>
                <w:bCs/>
              </w:rPr>
            </w:pPr>
            <w:r w:rsidRPr="00986030">
              <w:rPr>
                <w:rFonts w:ascii="Proxima Nova" w:eastAsia="Proxima Nova" w:hAnsi="Proxima Nova" w:cs="Proxima Nova"/>
                <w:b/>
                <w:bCs/>
              </w:rPr>
              <w:t>Dr. Wendy Cukier</w:t>
            </w:r>
          </w:p>
          <w:p w14:paraId="5DBAC6CF" w14:textId="77777777" w:rsidR="00CC192A" w:rsidRPr="00CC192A" w:rsidRDefault="00CC192A" w:rsidP="00CC192A">
            <w:pPr>
              <w:rPr>
                <w:rFonts w:ascii="Proxima Nova" w:eastAsia="Proxima Nova" w:hAnsi="Proxima Nova" w:cs="Proxima Nova"/>
              </w:rPr>
            </w:pPr>
            <w:r w:rsidRPr="00CC192A">
              <w:rPr>
                <w:rFonts w:ascii="Proxima Nova" w:eastAsia="Proxima Nova" w:hAnsi="Proxima Nova" w:cs="Proxima Nova"/>
              </w:rPr>
              <w:t>Founder, Academic Director of the Women Entrepreneurship Knowledge Hub and Research Lead of the Future Skills Centre</w:t>
            </w:r>
          </w:p>
          <w:p w14:paraId="49FBF990" w14:textId="6169ECBB" w:rsidR="007B6F63" w:rsidRPr="00CC192A" w:rsidRDefault="00CC192A" w:rsidP="00CC192A">
            <w:pPr>
              <w:rPr>
                <w:rFonts w:ascii="Proxima Nova" w:eastAsia="Proxima Nova" w:hAnsi="Proxima Nova" w:cs="Proxima Nova"/>
                <w:b/>
                <w:bCs/>
              </w:rPr>
            </w:pPr>
            <w:r w:rsidRPr="00CC192A">
              <w:rPr>
                <w:rFonts w:ascii="Proxima Nova" w:eastAsia="Proxima Nova" w:hAnsi="Proxima Nova" w:cs="Proxima Nova"/>
                <w:b/>
                <w:bCs/>
              </w:rPr>
              <w:t>Diversity Institute</w:t>
            </w:r>
          </w:p>
        </w:tc>
      </w:tr>
      <w:tr w:rsidR="005F61F1" w:rsidRPr="00633732" w14:paraId="07D0A6B9" w14:textId="77777777" w:rsidTr="008A5598">
        <w:trPr>
          <w:cantSplit/>
          <w:trHeight w:val="90"/>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C990CB" w14:textId="12DC194E" w:rsidR="005F61F1" w:rsidRPr="00C80DAD" w:rsidRDefault="005F61F1" w:rsidP="00236610">
            <w:pPr>
              <w:spacing w:before="240" w:after="240"/>
              <w:rPr>
                <w:rFonts w:ascii="Proxima Nova" w:eastAsia="Proxima Nova" w:hAnsi="Proxima Nova" w:cs="Proxima Nova"/>
                <w:b/>
                <w:iCs/>
              </w:rPr>
            </w:pPr>
            <w:r w:rsidRPr="00C80DAD">
              <w:rPr>
                <w:rFonts w:ascii="Proxima Nova" w:eastAsia="Proxima Nova" w:hAnsi="Proxima Nova" w:cs="Proxima Nova"/>
                <w:b/>
                <w:iCs/>
              </w:rPr>
              <w:t>1:</w:t>
            </w:r>
            <w:r w:rsidR="00362A38">
              <w:rPr>
                <w:rFonts w:ascii="Proxima Nova" w:eastAsia="Proxima Nova" w:hAnsi="Proxima Nova" w:cs="Proxima Nova"/>
                <w:b/>
                <w:iCs/>
              </w:rPr>
              <w:t>3</w:t>
            </w:r>
            <w:r>
              <w:rPr>
                <w:rFonts w:ascii="Proxima Nova" w:eastAsia="Proxima Nova" w:hAnsi="Proxima Nova" w:cs="Proxima Nova"/>
                <w:b/>
                <w:iCs/>
              </w:rPr>
              <w:t>5</w:t>
            </w:r>
            <w:r w:rsidRPr="00C80DAD">
              <w:rPr>
                <w:rFonts w:ascii="Proxima Nova" w:eastAsia="Proxima Nova" w:hAnsi="Proxima Nova" w:cs="Proxima Nova"/>
                <w:b/>
                <w:iCs/>
              </w:rPr>
              <w:t>pm ET</w:t>
            </w:r>
          </w:p>
          <w:p w14:paraId="79884A55" w14:textId="786697D7" w:rsidR="005F61F1" w:rsidRPr="00EC17E4" w:rsidRDefault="005F61F1" w:rsidP="00786B02">
            <w:pPr>
              <w:rPr>
                <w:rFonts w:ascii="Proxima Nova" w:eastAsia="Proxima Nova" w:hAnsi="Proxima Nova" w:cs="Proxima Nova"/>
                <w:b/>
                <w:iCs/>
              </w:rPr>
            </w:pPr>
            <w:r w:rsidRPr="00C80DAD">
              <w:rPr>
                <w:rFonts w:ascii="Proxima Nova" w:eastAsia="Proxima Nova" w:hAnsi="Proxima Nova" w:cs="Proxima Nova"/>
                <w:b/>
                <w:iCs/>
              </w:rPr>
              <w:t>10:</w:t>
            </w:r>
            <w:r w:rsidR="00362A38">
              <w:rPr>
                <w:rFonts w:ascii="Proxima Nova" w:eastAsia="Proxima Nova" w:hAnsi="Proxima Nova" w:cs="Proxima Nova"/>
                <w:b/>
                <w:iCs/>
              </w:rPr>
              <w:t>3</w:t>
            </w:r>
            <w:r>
              <w:rPr>
                <w:rFonts w:ascii="Proxima Nova" w:eastAsia="Proxima Nova" w:hAnsi="Proxima Nova" w:cs="Proxima Nova"/>
                <w:b/>
                <w:iCs/>
              </w:rPr>
              <w:t>5</w:t>
            </w:r>
            <w:r w:rsidRPr="00C80DAD">
              <w:rPr>
                <w:rFonts w:ascii="Proxima Nova" w:eastAsia="Proxima Nova" w:hAnsi="Proxima Nova" w:cs="Proxima Nova"/>
                <w:b/>
                <w:iCs/>
              </w:rPr>
              <w:t>am PT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3BD27B" w14:textId="77777777" w:rsidR="00342C0A" w:rsidRDefault="00342C0A" w:rsidP="002B7EB9">
            <w:pPr>
              <w:rPr>
                <w:rFonts w:ascii="Proxima Nova" w:eastAsia="Proxima Nova" w:hAnsi="Proxima Nova" w:cs="Proxima Nova"/>
                <w:b/>
              </w:rPr>
            </w:pPr>
            <w:r w:rsidRPr="00342C0A">
              <w:rPr>
                <w:rFonts w:ascii="Proxima Nova" w:eastAsia="Proxima Nova" w:hAnsi="Proxima Nova" w:cs="Proxima Nova"/>
                <w:b/>
              </w:rPr>
              <w:t>Government Keynote Session</w:t>
            </w:r>
            <w:r w:rsidRPr="00342C0A">
              <w:rPr>
                <w:rFonts w:ascii="Proxima Nova" w:eastAsia="Proxima Nova" w:hAnsi="Proxima Nova" w:cs="Proxima Nova"/>
                <w:b/>
              </w:rPr>
              <w:t xml:space="preserve"> </w:t>
            </w:r>
          </w:p>
          <w:p w14:paraId="235B5E66" w14:textId="30A0A738" w:rsidR="005F61F1" w:rsidRPr="008D3BCD" w:rsidRDefault="00342C0A" w:rsidP="002B7EB9">
            <w:pPr>
              <w:rPr>
                <w:rFonts w:ascii="Proxima Nova" w:eastAsia="Proxima Nova" w:hAnsi="Proxima Nova" w:cs="Proxima Nova"/>
                <w:b/>
              </w:rPr>
            </w:pPr>
            <w:r w:rsidRPr="008D3BCD">
              <w:rPr>
                <w:rFonts w:ascii="Proxima Nova" w:eastAsia="Proxima Nova" w:hAnsi="Proxima Nova" w:cs="Proxima Nova"/>
                <w:b/>
              </w:rPr>
              <w:t>Embedding D&amp;I Strategies into our Organizational DNA</w:t>
            </w:r>
          </w:p>
          <w:p w14:paraId="13A93B91" w14:textId="77777777" w:rsidR="00342C0A" w:rsidRDefault="00342C0A" w:rsidP="002B7EB9">
            <w:pPr>
              <w:rPr>
                <w:rFonts w:ascii="Proxima Nova" w:eastAsia="Proxima Nova" w:hAnsi="Proxima Nova" w:cs="Proxima Nova"/>
                <w:bCs/>
              </w:rPr>
            </w:pPr>
          </w:p>
          <w:p w14:paraId="1D8CC9AC" w14:textId="2ADF4E9C" w:rsidR="005F61F1" w:rsidRPr="008D3BCD" w:rsidRDefault="008D3BCD" w:rsidP="008D3BCD">
            <w:pPr>
              <w:rPr>
                <w:rFonts w:ascii="Proxima Nova" w:eastAsia="Proxima Nova" w:hAnsi="Proxima Nova" w:cs="Proxima Nova"/>
              </w:rPr>
            </w:pPr>
            <w:r w:rsidRPr="008D3BCD">
              <w:rPr>
                <w:rFonts w:ascii="Proxima Nova" w:eastAsia="Proxima Nova" w:hAnsi="Proxima Nova" w:cs="Proxima Nova"/>
                <w:u w:val="single"/>
              </w:rPr>
              <w:t>Speaker</w:t>
            </w:r>
            <w:r w:rsidRPr="008D3BCD">
              <w:rPr>
                <w:rFonts w:ascii="Proxima Nova" w:eastAsia="Proxima Nova" w:hAnsi="Proxima Nova" w:cs="Proxima Nova"/>
              </w:rPr>
              <w:t>:</w:t>
            </w:r>
          </w:p>
          <w:p w14:paraId="2161FE74" w14:textId="77777777" w:rsidR="008D3BCD" w:rsidRPr="00986030" w:rsidRDefault="008D3BCD" w:rsidP="008D3BCD">
            <w:pPr>
              <w:rPr>
                <w:rFonts w:ascii="Proxima Nova" w:eastAsia="Proxima Nova" w:hAnsi="Proxima Nova" w:cs="Proxima Nova"/>
                <w:b/>
                <w:bCs/>
              </w:rPr>
            </w:pPr>
            <w:r w:rsidRPr="00986030">
              <w:rPr>
                <w:rFonts w:ascii="Proxima Nova" w:eastAsia="Proxima Nova" w:hAnsi="Proxima Nova" w:cs="Proxima Nova"/>
                <w:b/>
                <w:bCs/>
              </w:rPr>
              <w:t>Suzanne Obiorah</w:t>
            </w:r>
          </w:p>
          <w:p w14:paraId="476B5A6B" w14:textId="77777777" w:rsidR="008D3BCD" w:rsidRPr="008D3BCD" w:rsidRDefault="008D3BCD" w:rsidP="008D3BCD">
            <w:pPr>
              <w:rPr>
                <w:rFonts w:ascii="Proxima Nova" w:eastAsia="Proxima Nova" w:hAnsi="Proxima Nova" w:cs="Proxima Nova"/>
              </w:rPr>
            </w:pPr>
            <w:r w:rsidRPr="008D3BCD">
              <w:rPr>
                <w:rFonts w:ascii="Proxima Nova" w:eastAsia="Proxima Nova" w:hAnsi="Proxima Nova" w:cs="Proxima Nova"/>
              </w:rPr>
              <w:t>Director, Gender and Race Equity, Inclusion, Indigenous Relations and Social Development</w:t>
            </w:r>
          </w:p>
          <w:p w14:paraId="7C98AA78" w14:textId="74755654" w:rsidR="005F61F1" w:rsidRPr="00B804BE" w:rsidRDefault="008D3BCD" w:rsidP="00786B02">
            <w:pPr>
              <w:rPr>
                <w:rFonts w:ascii="Proxima Nova" w:eastAsia="Proxima Nova" w:hAnsi="Proxima Nova" w:cs="Proxima Nova"/>
                <w:b/>
                <w:bCs/>
              </w:rPr>
            </w:pPr>
            <w:r w:rsidRPr="008D3BCD">
              <w:rPr>
                <w:rFonts w:ascii="Proxima Nova" w:eastAsia="Proxima Nova" w:hAnsi="Proxima Nova" w:cs="Proxima Nova"/>
                <w:b/>
                <w:bCs/>
              </w:rPr>
              <w:t>City of Ottawa</w:t>
            </w:r>
          </w:p>
        </w:tc>
      </w:tr>
      <w:tr w:rsidR="005F61F1" w:rsidRPr="00633732" w14:paraId="561CCE64" w14:textId="77777777" w:rsidTr="008A5598">
        <w:trPr>
          <w:cantSplit/>
          <w:trHeight w:val="106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EAEB36" w14:textId="025405F8" w:rsidR="005F61F1" w:rsidRDefault="00B804BE" w:rsidP="00236610">
            <w:pPr>
              <w:spacing w:before="240" w:after="240"/>
              <w:rPr>
                <w:rFonts w:ascii="Proxima Nova" w:eastAsia="Proxima Nova" w:hAnsi="Proxima Nova" w:cs="Proxima Nova"/>
                <w:b/>
                <w:iCs/>
              </w:rPr>
            </w:pPr>
            <w:r>
              <w:rPr>
                <w:rFonts w:ascii="Proxima Nova" w:eastAsia="Proxima Nova" w:hAnsi="Proxima Nova" w:cs="Proxima Nova"/>
                <w:b/>
                <w:iCs/>
              </w:rPr>
              <w:t>1</w:t>
            </w:r>
            <w:r w:rsidR="005F61F1">
              <w:rPr>
                <w:rFonts w:ascii="Proxima Nova" w:eastAsia="Proxima Nova" w:hAnsi="Proxima Nova" w:cs="Proxima Nova"/>
                <w:b/>
                <w:iCs/>
              </w:rPr>
              <w:t>:</w:t>
            </w:r>
            <w:r>
              <w:rPr>
                <w:rFonts w:ascii="Proxima Nova" w:eastAsia="Proxima Nova" w:hAnsi="Proxima Nova" w:cs="Proxima Nova"/>
                <w:b/>
                <w:iCs/>
              </w:rPr>
              <w:t>50</w:t>
            </w:r>
            <w:r w:rsidR="005F61F1">
              <w:rPr>
                <w:rFonts w:ascii="Proxima Nova" w:eastAsia="Proxima Nova" w:hAnsi="Proxima Nova" w:cs="Proxima Nova"/>
                <w:b/>
                <w:iCs/>
              </w:rPr>
              <w:t>pm ET</w:t>
            </w:r>
          </w:p>
          <w:p w14:paraId="6A98B4B0" w14:textId="6C75A5CD" w:rsidR="005F61F1" w:rsidRPr="00C80DAD" w:rsidRDefault="005F61F1" w:rsidP="00786B02">
            <w:pPr>
              <w:spacing w:before="240" w:after="240"/>
              <w:rPr>
                <w:rFonts w:ascii="Proxima Nova" w:eastAsia="Proxima Nova" w:hAnsi="Proxima Nova" w:cs="Proxima Nova"/>
                <w:b/>
                <w:iCs/>
              </w:rPr>
            </w:pPr>
            <w:r w:rsidRPr="00C80DAD">
              <w:rPr>
                <w:rFonts w:ascii="Proxima Nova" w:eastAsia="Proxima Nova" w:hAnsi="Proxima Nova" w:cs="Proxima Nova"/>
                <w:b/>
                <w:iCs/>
              </w:rPr>
              <w:t>1</w:t>
            </w:r>
            <w:r w:rsidR="00B804BE">
              <w:rPr>
                <w:rFonts w:ascii="Proxima Nova" w:eastAsia="Proxima Nova" w:hAnsi="Proxima Nova" w:cs="Proxima Nova"/>
                <w:b/>
                <w:iCs/>
              </w:rPr>
              <w:t>0</w:t>
            </w:r>
            <w:r w:rsidRPr="00C80DAD">
              <w:rPr>
                <w:rFonts w:ascii="Proxima Nova" w:eastAsia="Proxima Nova" w:hAnsi="Proxima Nova" w:cs="Proxima Nova"/>
                <w:b/>
                <w:iCs/>
              </w:rPr>
              <w:t>:</w:t>
            </w:r>
            <w:r w:rsidR="00B804BE">
              <w:rPr>
                <w:rFonts w:ascii="Proxima Nova" w:eastAsia="Proxima Nova" w:hAnsi="Proxima Nova" w:cs="Proxima Nova"/>
                <w:b/>
                <w:iCs/>
              </w:rPr>
              <w:t>50</w:t>
            </w:r>
            <w:r w:rsidRPr="00C80DAD">
              <w:rPr>
                <w:rFonts w:ascii="Proxima Nova" w:eastAsia="Proxima Nova" w:hAnsi="Proxima Nova" w:cs="Proxima Nova"/>
                <w:b/>
                <w:iCs/>
              </w:rPr>
              <w:t>am</w:t>
            </w:r>
            <w:r>
              <w:rPr>
                <w:rFonts w:ascii="Proxima Nova" w:eastAsia="Proxima Nova" w:hAnsi="Proxima Nova" w:cs="Proxima Nova"/>
                <w:b/>
                <w:iCs/>
              </w:rPr>
              <w:t xml:space="preserve"> </w:t>
            </w:r>
            <w:r w:rsidRPr="00C80DAD">
              <w:rPr>
                <w:rFonts w:ascii="Proxima Nova" w:eastAsia="Proxima Nova" w:hAnsi="Proxima Nova" w:cs="Proxima Nova"/>
                <w:b/>
                <w:iCs/>
              </w:rPr>
              <w:t>PT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40B2EC" w14:textId="191F67D8" w:rsidR="005F61F1" w:rsidRPr="00201A78" w:rsidRDefault="00B804BE" w:rsidP="003E300D">
            <w:pPr>
              <w:rPr>
                <w:rFonts w:ascii="Proxima Nova" w:eastAsia="Proxima Nova" w:hAnsi="Proxima Nova" w:cs="Proxima Nova"/>
                <w:b/>
              </w:rPr>
            </w:pPr>
            <w:r>
              <w:rPr>
                <w:rFonts w:ascii="Proxima Nova" w:eastAsia="Proxima Nova" w:hAnsi="Proxima Nova" w:cs="Proxima Nova"/>
                <w:b/>
              </w:rPr>
              <w:t>Refreshment Break</w:t>
            </w:r>
          </w:p>
        </w:tc>
      </w:tr>
      <w:tr w:rsidR="005F61F1" w:rsidRPr="00633732" w14:paraId="4CDEB8D7" w14:textId="77777777" w:rsidTr="008A5598">
        <w:trPr>
          <w:cantSplit/>
          <w:trHeight w:val="106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324C34" w14:textId="60E24D28" w:rsidR="005F61F1" w:rsidRDefault="005F61F1" w:rsidP="00DB10AF">
            <w:pPr>
              <w:spacing w:before="240" w:after="240"/>
              <w:rPr>
                <w:rFonts w:ascii="Proxima Nova" w:eastAsia="Proxima Nova" w:hAnsi="Proxima Nova" w:cs="Proxima Nova"/>
                <w:b/>
                <w:iCs/>
              </w:rPr>
            </w:pPr>
            <w:r>
              <w:rPr>
                <w:rFonts w:ascii="Proxima Nova" w:eastAsia="Proxima Nova" w:hAnsi="Proxima Nova" w:cs="Proxima Nova"/>
                <w:b/>
                <w:iCs/>
              </w:rPr>
              <w:lastRenderedPageBreak/>
              <w:t>2:</w:t>
            </w:r>
            <w:r w:rsidR="00FD5704">
              <w:rPr>
                <w:rFonts w:ascii="Proxima Nova" w:eastAsia="Proxima Nova" w:hAnsi="Proxima Nova" w:cs="Proxima Nova"/>
                <w:b/>
                <w:iCs/>
              </w:rPr>
              <w:t>00</w:t>
            </w:r>
            <w:r>
              <w:rPr>
                <w:rFonts w:ascii="Proxima Nova" w:eastAsia="Proxima Nova" w:hAnsi="Proxima Nova" w:cs="Proxima Nova"/>
                <w:b/>
                <w:iCs/>
              </w:rPr>
              <w:t>pm ET</w:t>
            </w:r>
          </w:p>
          <w:p w14:paraId="1279DD74" w14:textId="61197D5A" w:rsidR="005F61F1" w:rsidRPr="00C80DAD" w:rsidRDefault="005F61F1" w:rsidP="00236610">
            <w:pPr>
              <w:spacing w:before="240" w:after="240"/>
              <w:rPr>
                <w:rFonts w:ascii="Proxima Nova" w:eastAsia="Proxima Nova" w:hAnsi="Proxima Nova" w:cs="Proxima Nova"/>
                <w:b/>
                <w:iCs/>
              </w:rPr>
            </w:pPr>
            <w:r w:rsidRPr="00C80DAD">
              <w:rPr>
                <w:rFonts w:ascii="Proxima Nova" w:eastAsia="Proxima Nova" w:hAnsi="Proxima Nova" w:cs="Proxima Nova"/>
                <w:b/>
                <w:iCs/>
              </w:rPr>
              <w:t>11:</w:t>
            </w:r>
            <w:r w:rsidR="00FD5704">
              <w:rPr>
                <w:rFonts w:ascii="Proxima Nova" w:eastAsia="Proxima Nova" w:hAnsi="Proxima Nova" w:cs="Proxima Nova"/>
                <w:b/>
                <w:iCs/>
              </w:rPr>
              <w:t>00</w:t>
            </w:r>
            <w:r w:rsidRPr="00C80DAD">
              <w:rPr>
                <w:rFonts w:ascii="Proxima Nova" w:eastAsia="Proxima Nova" w:hAnsi="Proxima Nova" w:cs="Proxima Nova"/>
                <w:b/>
                <w:iCs/>
              </w:rPr>
              <w:t>am</w:t>
            </w:r>
            <w:r>
              <w:rPr>
                <w:rFonts w:ascii="Proxima Nova" w:eastAsia="Proxima Nova" w:hAnsi="Proxima Nova" w:cs="Proxima Nova"/>
                <w:b/>
                <w:iCs/>
              </w:rPr>
              <w:t xml:space="preserve"> </w:t>
            </w:r>
            <w:r w:rsidRPr="00C80DAD">
              <w:rPr>
                <w:rFonts w:ascii="Proxima Nova" w:eastAsia="Proxima Nova" w:hAnsi="Proxima Nova" w:cs="Proxima Nova"/>
                <w:b/>
                <w:iCs/>
              </w:rPr>
              <w:t>PT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0E94C32" w14:textId="77777777" w:rsidR="00683070" w:rsidRPr="00683070" w:rsidRDefault="00683070" w:rsidP="00683070">
            <w:pPr>
              <w:rPr>
                <w:rFonts w:ascii="Proxima Nova" w:eastAsia="Proxima Nova" w:hAnsi="Proxima Nova" w:cs="Proxima Nova"/>
                <w:b/>
              </w:rPr>
            </w:pPr>
            <w:r w:rsidRPr="00683070">
              <w:rPr>
                <w:rFonts w:ascii="Proxima Nova" w:eastAsia="Proxima Nova" w:hAnsi="Proxima Nova" w:cs="Proxima Nova"/>
                <w:b/>
              </w:rPr>
              <w:t>Panel Session: Transforming Workplace Cultures by Creating a</w:t>
            </w:r>
          </w:p>
          <w:p w14:paraId="757098E6" w14:textId="77777777" w:rsidR="005F61F1" w:rsidRDefault="00683070" w:rsidP="00683070">
            <w:pPr>
              <w:rPr>
                <w:rFonts w:ascii="Proxima Nova" w:eastAsia="Proxima Nova" w:hAnsi="Proxima Nova" w:cs="Proxima Nova"/>
                <w:b/>
              </w:rPr>
            </w:pPr>
            <w:r w:rsidRPr="00683070">
              <w:rPr>
                <w:rFonts w:ascii="Proxima Nova" w:eastAsia="Proxima Nova" w:hAnsi="Proxima Nova" w:cs="Proxima Nova"/>
                <w:b/>
              </w:rPr>
              <w:t>Diverse and Inclusive Mindset</w:t>
            </w:r>
          </w:p>
          <w:p w14:paraId="2AFB6725" w14:textId="77777777" w:rsidR="00683070" w:rsidRDefault="00683070" w:rsidP="00683070">
            <w:pPr>
              <w:rPr>
                <w:rFonts w:ascii="Proxima Nova" w:eastAsia="Proxima Nova" w:hAnsi="Proxima Nova" w:cs="Proxima Nova"/>
                <w:b/>
              </w:rPr>
            </w:pPr>
          </w:p>
          <w:p w14:paraId="5F77C876" w14:textId="6DB1BB92" w:rsidR="00683070" w:rsidRPr="00683070" w:rsidRDefault="00683070" w:rsidP="00683070">
            <w:pPr>
              <w:pStyle w:val="ListParagraph"/>
              <w:numPr>
                <w:ilvl w:val="0"/>
                <w:numId w:val="23"/>
              </w:numPr>
              <w:rPr>
                <w:rFonts w:ascii="Proxima Nova" w:eastAsia="Proxima Nova" w:hAnsi="Proxima Nova" w:cs="Proxima Nova"/>
              </w:rPr>
            </w:pPr>
            <w:r w:rsidRPr="00683070">
              <w:rPr>
                <w:rFonts w:ascii="Proxima Nova" w:eastAsia="Proxima Nova" w:hAnsi="Proxima Nova" w:cs="Proxima Nova"/>
              </w:rPr>
              <w:t>Removing the stigma and incorporating mental health and</w:t>
            </w:r>
            <w:r>
              <w:rPr>
                <w:rFonts w:ascii="Proxima Nova" w:eastAsia="Proxima Nova" w:hAnsi="Proxima Nova" w:cs="Proxima Nova"/>
              </w:rPr>
              <w:t xml:space="preserve"> </w:t>
            </w:r>
            <w:r w:rsidRPr="00683070">
              <w:rPr>
                <w:rFonts w:ascii="Proxima Nova" w:eastAsia="Proxima Nova" w:hAnsi="Proxima Nova" w:cs="Proxima Nova"/>
              </w:rPr>
              <w:t>wellbeing into organizations strategic plans</w:t>
            </w:r>
          </w:p>
          <w:p w14:paraId="1D3C9239" w14:textId="501EE119" w:rsidR="00683070" w:rsidRPr="00683070" w:rsidRDefault="00683070" w:rsidP="00683070">
            <w:pPr>
              <w:pStyle w:val="ListParagraph"/>
              <w:numPr>
                <w:ilvl w:val="0"/>
                <w:numId w:val="23"/>
              </w:numPr>
              <w:rPr>
                <w:rFonts w:ascii="Proxima Nova" w:eastAsia="Proxima Nova" w:hAnsi="Proxima Nova" w:cs="Proxima Nova"/>
              </w:rPr>
            </w:pPr>
            <w:r w:rsidRPr="00683070">
              <w:rPr>
                <w:rFonts w:ascii="Proxima Nova" w:eastAsia="Proxima Nova" w:hAnsi="Proxima Nova" w:cs="Proxima Nova"/>
              </w:rPr>
              <w:t>Strengthening and sustaining an inclusive and diverse</w:t>
            </w:r>
            <w:r>
              <w:rPr>
                <w:rFonts w:ascii="Proxima Nova" w:eastAsia="Proxima Nova" w:hAnsi="Proxima Nova" w:cs="Proxima Nova"/>
              </w:rPr>
              <w:t xml:space="preserve"> </w:t>
            </w:r>
            <w:r w:rsidRPr="00683070">
              <w:rPr>
                <w:rFonts w:ascii="Proxima Nova" w:eastAsia="Proxima Nova" w:hAnsi="Proxima Nova" w:cs="Proxima Nova"/>
              </w:rPr>
              <w:t>workforce through clear strategies and policy development</w:t>
            </w:r>
          </w:p>
          <w:p w14:paraId="37D2F125" w14:textId="3AD314E1" w:rsidR="00683070" w:rsidRPr="00683070" w:rsidRDefault="00683070" w:rsidP="00683070">
            <w:pPr>
              <w:pStyle w:val="ListParagraph"/>
              <w:numPr>
                <w:ilvl w:val="0"/>
                <w:numId w:val="23"/>
              </w:numPr>
              <w:rPr>
                <w:rFonts w:ascii="Proxima Nova" w:eastAsia="Proxima Nova" w:hAnsi="Proxima Nova" w:cs="Proxima Nova"/>
              </w:rPr>
            </w:pPr>
            <w:r w:rsidRPr="00683070">
              <w:rPr>
                <w:rFonts w:ascii="Proxima Nova" w:eastAsia="Proxima Nova" w:hAnsi="Proxima Nova" w:cs="Proxima Nova"/>
              </w:rPr>
              <w:t>Practicing inclusive leadership in times of crisis</w:t>
            </w:r>
            <w:r>
              <w:rPr>
                <w:rFonts w:ascii="Proxima Nova" w:eastAsia="Proxima Nova" w:hAnsi="Proxima Nova" w:cs="Proxima Nova"/>
              </w:rPr>
              <w:t xml:space="preserve"> </w:t>
            </w:r>
            <w:r w:rsidRPr="00683070">
              <w:rPr>
                <w:rFonts w:ascii="Proxima Nova" w:eastAsia="Proxima Nova" w:hAnsi="Proxima Nova" w:cs="Proxima Nova"/>
              </w:rPr>
              <w:t>Offer meaningful opportunities for employee engagement</w:t>
            </w:r>
          </w:p>
          <w:p w14:paraId="0C0B5D6D" w14:textId="00234A4E" w:rsidR="00683070" w:rsidRDefault="00683070" w:rsidP="00683070">
            <w:pPr>
              <w:pStyle w:val="ListParagraph"/>
              <w:numPr>
                <w:ilvl w:val="0"/>
                <w:numId w:val="23"/>
              </w:numPr>
              <w:rPr>
                <w:rFonts w:ascii="Proxima Nova" w:eastAsia="Proxima Nova" w:hAnsi="Proxima Nova" w:cs="Proxima Nova"/>
              </w:rPr>
            </w:pPr>
            <w:r w:rsidRPr="00683070">
              <w:rPr>
                <w:rFonts w:ascii="Proxima Nova" w:eastAsia="Proxima Nova" w:hAnsi="Proxima Nova" w:cs="Proxima Nova"/>
              </w:rPr>
              <w:t>Creating a strong Workplace Community through staff</w:t>
            </w:r>
            <w:r>
              <w:rPr>
                <w:rFonts w:ascii="Proxima Nova" w:eastAsia="Proxima Nova" w:hAnsi="Proxima Nova" w:cs="Proxima Nova"/>
              </w:rPr>
              <w:t xml:space="preserve"> </w:t>
            </w:r>
            <w:r w:rsidRPr="00683070">
              <w:rPr>
                <w:rFonts w:ascii="Proxima Nova" w:eastAsia="Proxima Nova" w:hAnsi="Proxima Nova" w:cs="Proxima Nova"/>
              </w:rPr>
              <w:t>networking and mentoring</w:t>
            </w:r>
          </w:p>
          <w:p w14:paraId="64E63ADF" w14:textId="6F6D611D" w:rsidR="00683070" w:rsidRDefault="00683070" w:rsidP="00683070">
            <w:pPr>
              <w:pStyle w:val="ListParagraph"/>
              <w:rPr>
                <w:rFonts w:ascii="Proxima Nova" w:eastAsia="Proxima Nova" w:hAnsi="Proxima Nova" w:cs="Proxima Nova"/>
              </w:rPr>
            </w:pPr>
          </w:p>
          <w:p w14:paraId="52339789" w14:textId="4AE8FD94" w:rsidR="00683070" w:rsidRDefault="00683070" w:rsidP="00683070">
            <w:pPr>
              <w:rPr>
                <w:rFonts w:ascii="Proxima Nova" w:eastAsia="Proxima Nova" w:hAnsi="Proxima Nova" w:cs="Proxima Nova"/>
              </w:rPr>
            </w:pPr>
            <w:r w:rsidRPr="00683070">
              <w:rPr>
                <w:rFonts w:ascii="Proxima Nova" w:eastAsia="Proxima Nova" w:hAnsi="Proxima Nova" w:cs="Proxima Nova"/>
                <w:u w:val="single"/>
              </w:rPr>
              <w:t>Panelists</w:t>
            </w:r>
            <w:r>
              <w:rPr>
                <w:rFonts w:ascii="Proxima Nova" w:eastAsia="Proxima Nova" w:hAnsi="Proxima Nova" w:cs="Proxima Nova"/>
              </w:rPr>
              <w:t>:</w:t>
            </w:r>
          </w:p>
          <w:p w14:paraId="7F8F942F" w14:textId="532883EA" w:rsidR="00683070" w:rsidRPr="002B72D7" w:rsidRDefault="00683070" w:rsidP="002B72D7">
            <w:pPr>
              <w:pStyle w:val="ListParagraph"/>
              <w:numPr>
                <w:ilvl w:val="0"/>
                <w:numId w:val="24"/>
              </w:numPr>
              <w:rPr>
                <w:rFonts w:ascii="Proxima Nova" w:eastAsia="Proxima Nova" w:hAnsi="Proxima Nova" w:cs="Proxima Nova"/>
              </w:rPr>
            </w:pPr>
            <w:r w:rsidRPr="002B72D7">
              <w:rPr>
                <w:rFonts w:ascii="Proxima Nova" w:eastAsia="Proxima Nova" w:hAnsi="Proxima Nova" w:cs="Proxima Nova"/>
                <w:b/>
                <w:bCs/>
              </w:rPr>
              <w:t>Tracey Jones-Grant</w:t>
            </w:r>
            <w:r w:rsidRPr="002B72D7">
              <w:rPr>
                <w:rFonts w:ascii="Proxima Nova" w:eastAsia="Proxima Nova" w:hAnsi="Proxima Nova" w:cs="Proxima Nova"/>
              </w:rPr>
              <w:t>, Managing Director Diversity &amp; Inclusion,</w:t>
            </w:r>
            <w:r w:rsidRPr="002B72D7">
              <w:rPr>
                <w:rFonts w:ascii="Proxima Nova" w:eastAsia="Proxima Nova" w:hAnsi="Proxima Nova" w:cs="Proxima Nova"/>
              </w:rPr>
              <w:t xml:space="preserve"> </w:t>
            </w:r>
            <w:r w:rsidRPr="002B72D7">
              <w:rPr>
                <w:rFonts w:ascii="Proxima Nova" w:eastAsia="Proxima Nova" w:hAnsi="Proxima Nova" w:cs="Proxima Nova"/>
                <w:b/>
                <w:bCs/>
              </w:rPr>
              <w:t>Halifax Regional Municipality</w:t>
            </w:r>
          </w:p>
          <w:p w14:paraId="7D151E93" w14:textId="54598897" w:rsidR="00683070" w:rsidRPr="002B72D7" w:rsidRDefault="00683070" w:rsidP="002B72D7">
            <w:pPr>
              <w:pStyle w:val="ListParagraph"/>
              <w:numPr>
                <w:ilvl w:val="0"/>
                <w:numId w:val="24"/>
              </w:numPr>
              <w:rPr>
                <w:rFonts w:ascii="Proxima Nova" w:eastAsia="Proxima Nova" w:hAnsi="Proxima Nova" w:cs="Proxima Nova"/>
              </w:rPr>
            </w:pPr>
            <w:r w:rsidRPr="002B72D7">
              <w:rPr>
                <w:rFonts w:ascii="Proxima Nova" w:eastAsia="Proxima Nova" w:hAnsi="Proxima Nova" w:cs="Proxima Nova"/>
                <w:b/>
                <w:bCs/>
              </w:rPr>
              <w:t>Seyi Okuribido-Malcolm</w:t>
            </w:r>
            <w:r w:rsidRPr="002B72D7">
              <w:rPr>
                <w:rFonts w:ascii="Proxima Nova" w:eastAsia="Proxima Nova" w:hAnsi="Proxima Nova" w:cs="Proxima Nova"/>
              </w:rPr>
              <w:t>, Director, Anti-Racism</w:t>
            </w:r>
            <w:r w:rsidRPr="002B72D7">
              <w:rPr>
                <w:rFonts w:ascii="Proxima Nova" w:eastAsia="Proxima Nova" w:hAnsi="Proxima Nova" w:cs="Proxima Nova"/>
              </w:rPr>
              <w:t xml:space="preserve"> </w:t>
            </w:r>
            <w:r w:rsidRPr="002B72D7">
              <w:rPr>
                <w:rFonts w:ascii="Proxima Nova" w:eastAsia="Proxima Nova" w:hAnsi="Proxima Nova" w:cs="Proxima Nova"/>
              </w:rPr>
              <w:t xml:space="preserve">Implementation, </w:t>
            </w:r>
            <w:r w:rsidRPr="002B72D7">
              <w:rPr>
                <w:rFonts w:ascii="Proxima Nova" w:eastAsia="Proxima Nova" w:hAnsi="Proxima Nova" w:cs="Proxima Nova"/>
                <w:b/>
                <w:bCs/>
              </w:rPr>
              <w:t>Department of National Defence</w:t>
            </w:r>
          </w:p>
          <w:p w14:paraId="5AB02D76" w14:textId="09D9E7DE" w:rsidR="00683070" w:rsidRPr="002B72D7" w:rsidRDefault="00683070" w:rsidP="002B72D7">
            <w:pPr>
              <w:pStyle w:val="ListParagraph"/>
              <w:numPr>
                <w:ilvl w:val="0"/>
                <w:numId w:val="24"/>
              </w:numPr>
              <w:rPr>
                <w:rFonts w:ascii="Proxima Nova" w:eastAsia="Proxima Nova" w:hAnsi="Proxima Nova" w:cs="Proxima Nova"/>
              </w:rPr>
            </w:pPr>
            <w:r w:rsidRPr="002B72D7">
              <w:rPr>
                <w:rFonts w:ascii="Proxima Nova" w:eastAsia="Proxima Nova" w:hAnsi="Proxima Nova" w:cs="Proxima Nova"/>
                <w:b/>
                <w:bCs/>
              </w:rPr>
              <w:t>Richard Sharpe</w:t>
            </w:r>
            <w:r w:rsidRPr="002B72D7">
              <w:rPr>
                <w:rFonts w:ascii="Proxima Nova" w:eastAsia="Proxima Nova" w:hAnsi="Proxima Nova" w:cs="Proxima Nova"/>
              </w:rPr>
              <w:t>, Director Equity, Anti-racism, Diversity and</w:t>
            </w:r>
            <w:r w:rsidR="002B72D7" w:rsidRPr="002B72D7">
              <w:rPr>
                <w:rFonts w:ascii="Proxima Nova" w:eastAsia="Proxima Nova" w:hAnsi="Proxima Nova" w:cs="Proxima Nova"/>
              </w:rPr>
              <w:t xml:space="preserve"> </w:t>
            </w:r>
            <w:r w:rsidRPr="002B72D7">
              <w:rPr>
                <w:rFonts w:ascii="Proxima Nova" w:eastAsia="Proxima Nova" w:hAnsi="Proxima Nova" w:cs="Proxima Nova"/>
              </w:rPr>
              <w:t xml:space="preserve">Inclusion, </w:t>
            </w:r>
            <w:r w:rsidRPr="002B72D7">
              <w:rPr>
                <w:rFonts w:ascii="Proxima Nova" w:eastAsia="Proxima Nova" w:hAnsi="Proxima Nova" w:cs="Proxima Nova"/>
                <w:b/>
                <w:bCs/>
              </w:rPr>
              <w:t>Department of Justice Canada</w:t>
            </w:r>
          </w:p>
          <w:p w14:paraId="6831783D" w14:textId="7C7510FC" w:rsidR="00683070" w:rsidRPr="002B72D7" w:rsidRDefault="00683070" w:rsidP="002B72D7">
            <w:pPr>
              <w:pStyle w:val="ListParagraph"/>
              <w:numPr>
                <w:ilvl w:val="0"/>
                <w:numId w:val="24"/>
              </w:numPr>
              <w:rPr>
                <w:rFonts w:ascii="Proxima Nova" w:eastAsia="Proxima Nova" w:hAnsi="Proxima Nova" w:cs="Proxima Nova"/>
                <w:b/>
                <w:bCs/>
              </w:rPr>
            </w:pPr>
            <w:r w:rsidRPr="002B72D7">
              <w:rPr>
                <w:rFonts w:ascii="Proxima Nova" w:eastAsia="Proxima Nova" w:hAnsi="Proxima Nova" w:cs="Proxima Nova"/>
                <w:b/>
                <w:bCs/>
              </w:rPr>
              <w:t>Margie Picillo</w:t>
            </w:r>
            <w:r w:rsidRPr="002B72D7">
              <w:rPr>
                <w:rFonts w:ascii="Proxima Nova" w:eastAsia="Proxima Nova" w:hAnsi="Proxima Nova" w:cs="Proxima Nova"/>
              </w:rPr>
              <w:t>, Senior Director - Organizational Performance</w:t>
            </w:r>
            <w:r w:rsidR="002B72D7" w:rsidRPr="002B72D7">
              <w:rPr>
                <w:rFonts w:ascii="Proxima Nova" w:eastAsia="Proxima Nova" w:hAnsi="Proxima Nova" w:cs="Proxima Nova"/>
              </w:rPr>
              <w:t xml:space="preserve"> </w:t>
            </w:r>
            <w:r w:rsidRPr="002B72D7">
              <w:rPr>
                <w:rFonts w:ascii="Proxima Nova" w:eastAsia="Proxima Nova" w:hAnsi="Proxima Nova" w:cs="Proxima Nova"/>
              </w:rPr>
              <w:t>and Workforce Development, Human Resources Directorate</w:t>
            </w:r>
            <w:r w:rsidR="002B72D7">
              <w:rPr>
                <w:rFonts w:ascii="Proxima Nova" w:eastAsia="Proxima Nova" w:hAnsi="Proxima Nova" w:cs="Proxima Nova"/>
              </w:rPr>
              <w:t>,</w:t>
            </w:r>
            <w:r w:rsidR="002B72D7" w:rsidRPr="002B72D7">
              <w:rPr>
                <w:rFonts w:ascii="Proxima Nova" w:eastAsia="Proxima Nova" w:hAnsi="Proxima Nova" w:cs="Proxima Nova"/>
              </w:rPr>
              <w:t xml:space="preserve"> </w:t>
            </w:r>
            <w:r w:rsidRPr="002B72D7">
              <w:rPr>
                <w:rFonts w:ascii="Proxima Nova" w:eastAsia="Proxima Nova" w:hAnsi="Proxima Nova" w:cs="Proxima Nova"/>
                <w:b/>
                <w:bCs/>
              </w:rPr>
              <w:t>Fisheries and Oceans Canada</w:t>
            </w:r>
          </w:p>
        </w:tc>
      </w:tr>
      <w:tr w:rsidR="005F61F1" w14:paraId="18D14791" w14:textId="77777777" w:rsidTr="008A5598">
        <w:trPr>
          <w:cantSplit/>
          <w:trHeight w:val="46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E4E54F" w14:textId="77777777" w:rsidR="00986030" w:rsidRPr="00986030" w:rsidRDefault="00986030" w:rsidP="00986030">
            <w:pPr>
              <w:spacing w:before="240" w:after="240"/>
              <w:rPr>
                <w:rFonts w:ascii="Proxima Nova" w:eastAsia="Proxima Nova" w:hAnsi="Proxima Nova" w:cs="Proxima Nova"/>
                <w:b/>
                <w:iCs/>
              </w:rPr>
            </w:pPr>
            <w:r w:rsidRPr="00986030">
              <w:rPr>
                <w:rFonts w:ascii="Proxima Nova" w:eastAsia="Proxima Nova" w:hAnsi="Proxima Nova" w:cs="Proxima Nova"/>
                <w:b/>
                <w:iCs/>
              </w:rPr>
              <w:t>2.45pm ET</w:t>
            </w:r>
          </w:p>
          <w:p w14:paraId="2A26B72F" w14:textId="7C3DD253" w:rsidR="005F61F1" w:rsidRPr="00C80DAD" w:rsidRDefault="00986030" w:rsidP="00986030">
            <w:pPr>
              <w:spacing w:before="240" w:after="240"/>
              <w:rPr>
                <w:rFonts w:ascii="Proxima Nova" w:eastAsia="Proxima Nova" w:hAnsi="Proxima Nova" w:cs="Proxima Nova"/>
                <w:b/>
                <w:iCs/>
              </w:rPr>
            </w:pPr>
            <w:r w:rsidRPr="00986030">
              <w:rPr>
                <w:rFonts w:ascii="Proxima Nova" w:eastAsia="Proxima Nova" w:hAnsi="Proxima Nova" w:cs="Proxima Nova"/>
                <w:b/>
                <w:iCs/>
              </w:rPr>
              <w:t>11.45am PT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4E4C49" w14:textId="7A0DA827" w:rsidR="005F61F1" w:rsidRDefault="00986030" w:rsidP="00786B02">
            <w:pPr>
              <w:rPr>
                <w:rFonts w:ascii="Proxima Nova" w:eastAsia="Proxima Nova" w:hAnsi="Proxima Nova" w:cs="Proxima Nova"/>
                <w:b/>
              </w:rPr>
            </w:pPr>
            <w:r w:rsidRPr="00986030">
              <w:rPr>
                <w:rFonts w:ascii="Proxima Nova" w:eastAsia="Proxima Nova" w:hAnsi="Proxima Nova" w:cs="Proxima Nova"/>
                <w:b/>
              </w:rPr>
              <w:t>Virtual Event Adjourns</w:t>
            </w:r>
          </w:p>
        </w:tc>
      </w:tr>
    </w:tbl>
    <w:p w14:paraId="2FB33E3F" w14:textId="77777777" w:rsidR="004F677F" w:rsidRDefault="004F677F">
      <w:pPr>
        <w:spacing w:line="240" w:lineRule="auto"/>
        <w:jc w:val="center"/>
        <w:rPr>
          <w:sz w:val="36"/>
          <w:szCs w:val="36"/>
        </w:rPr>
      </w:pPr>
    </w:p>
    <w:p w14:paraId="0A67D60D" w14:textId="77777777" w:rsidR="004F677F" w:rsidRDefault="004F677F">
      <w:pPr>
        <w:spacing w:line="240" w:lineRule="auto"/>
        <w:jc w:val="center"/>
        <w:rPr>
          <w:b/>
          <w:color w:val="479BC1"/>
          <w:sz w:val="34"/>
          <w:szCs w:val="34"/>
        </w:rPr>
      </w:pPr>
    </w:p>
    <w:p w14:paraId="4C8B580F" w14:textId="77777777" w:rsidR="004F677F" w:rsidRDefault="004F677F">
      <w:pPr>
        <w:spacing w:line="240" w:lineRule="auto"/>
        <w:ind w:left="720"/>
      </w:pPr>
    </w:p>
    <w:sectPr w:rsidR="004F677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7FFC" w14:textId="77777777" w:rsidR="003725FD" w:rsidRDefault="003725FD">
      <w:pPr>
        <w:spacing w:line="240" w:lineRule="auto"/>
      </w:pPr>
      <w:r>
        <w:separator/>
      </w:r>
    </w:p>
  </w:endnote>
  <w:endnote w:type="continuationSeparator" w:id="0">
    <w:p w14:paraId="35B4D154" w14:textId="77777777" w:rsidR="003725FD" w:rsidRDefault="00372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0CA9" w14:textId="77777777" w:rsidR="003725FD" w:rsidRDefault="003725FD">
      <w:pPr>
        <w:spacing w:line="240" w:lineRule="auto"/>
      </w:pPr>
      <w:r>
        <w:separator/>
      </w:r>
    </w:p>
  </w:footnote>
  <w:footnote w:type="continuationSeparator" w:id="0">
    <w:p w14:paraId="01835955" w14:textId="77777777" w:rsidR="003725FD" w:rsidRDefault="003725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248F" w14:textId="77777777" w:rsidR="004F677F" w:rsidRDefault="00480D90">
    <w:pPr>
      <w:jc w:val="center"/>
    </w:pPr>
    <w:r>
      <w:rPr>
        <w:noProof/>
        <w:lang w:val="en-CA" w:eastAsia="en-CA"/>
      </w:rPr>
      <w:drawing>
        <wp:inline distT="114300" distB="114300" distL="114300" distR="114300" wp14:anchorId="6F351827" wp14:editId="070069A3">
          <wp:extent cx="428625" cy="542925"/>
          <wp:effectExtent l="0" t="0" r="0" b="0"/>
          <wp:docPr id="2" name="image1.png" descr="B-Corp Logo"/>
          <wp:cNvGraphicFramePr/>
          <a:graphic xmlns:a="http://schemas.openxmlformats.org/drawingml/2006/main">
            <a:graphicData uri="http://schemas.openxmlformats.org/drawingml/2006/picture">
              <pic:pic xmlns:pic="http://schemas.openxmlformats.org/drawingml/2006/picture">
                <pic:nvPicPr>
                  <pic:cNvPr id="2" name="image1.png" descr="B-Corp Logo"/>
                  <pic:cNvPicPr preferRelativeResize="0"/>
                </pic:nvPicPr>
                <pic:blipFill>
                  <a:blip r:embed="rId1"/>
                  <a:srcRect/>
                  <a:stretch>
                    <a:fillRect/>
                  </a:stretch>
                </pic:blipFill>
                <pic:spPr>
                  <a:xfrm>
                    <a:off x="0" y="0"/>
                    <a:ext cx="428625" cy="542925"/>
                  </a:xfrm>
                  <a:prstGeom prst="rect">
                    <a:avLst/>
                  </a:prstGeom>
                  <a:ln/>
                </pic:spPr>
              </pic:pic>
            </a:graphicData>
          </a:graphic>
        </wp:inline>
      </w:drawing>
    </w:r>
    <w:r>
      <w:tab/>
    </w:r>
    <w:r>
      <w:tab/>
    </w:r>
    <w:r>
      <w:tab/>
    </w:r>
    <w:r>
      <w:tab/>
    </w:r>
    <w:r>
      <w:tab/>
    </w:r>
    <w:r>
      <w:tab/>
    </w:r>
    <w:r>
      <w:tab/>
    </w:r>
    <w:r>
      <w:tab/>
    </w:r>
    <w:r>
      <w:tab/>
    </w:r>
    <w:r>
      <w:rPr>
        <w:noProof/>
        <w:lang w:val="en-CA" w:eastAsia="en-CA"/>
      </w:rPr>
      <w:drawing>
        <wp:inline distT="114300" distB="114300" distL="114300" distR="114300" wp14:anchorId="257A4025" wp14:editId="5A60E716">
          <wp:extent cx="1095375" cy="342900"/>
          <wp:effectExtent l="0" t="0" r="0" b="0"/>
          <wp:docPr id="1" name="image2.png" descr="Public Sector Network logo"/>
          <wp:cNvGraphicFramePr/>
          <a:graphic xmlns:a="http://schemas.openxmlformats.org/drawingml/2006/main">
            <a:graphicData uri="http://schemas.openxmlformats.org/drawingml/2006/picture">
              <pic:pic xmlns:pic="http://schemas.openxmlformats.org/drawingml/2006/picture">
                <pic:nvPicPr>
                  <pic:cNvPr id="1" name="image2.png" descr="Public Sector Network logo"/>
                  <pic:cNvPicPr preferRelativeResize="0"/>
                </pic:nvPicPr>
                <pic:blipFill>
                  <a:blip r:embed="rId2"/>
                  <a:srcRect/>
                  <a:stretch>
                    <a:fillRect/>
                  </a:stretch>
                </pic:blipFill>
                <pic:spPr>
                  <a:xfrm>
                    <a:off x="0" y="0"/>
                    <a:ext cx="1095375" cy="342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06"/>
    <w:multiLevelType w:val="hybridMultilevel"/>
    <w:tmpl w:val="0E02E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C6543"/>
    <w:multiLevelType w:val="hybridMultilevel"/>
    <w:tmpl w:val="185CCD2E"/>
    <w:lvl w:ilvl="0" w:tplc="0A5853D0">
      <w:start w:val="1"/>
      <w:numFmt w:val="bullet"/>
      <w:lvlText w:val=""/>
      <w:lvlJc w:val="left"/>
      <w:pPr>
        <w:ind w:left="720" w:hanging="360"/>
      </w:pPr>
      <w:rPr>
        <w:rFonts w:ascii="Symbol" w:hAnsi="Symbol" w:hint="default"/>
      </w:rPr>
    </w:lvl>
    <w:lvl w:ilvl="1" w:tplc="E7401536">
      <w:start w:val="1"/>
      <w:numFmt w:val="bullet"/>
      <w:lvlText w:val="o"/>
      <w:lvlJc w:val="left"/>
      <w:pPr>
        <w:ind w:left="1440" w:hanging="360"/>
      </w:pPr>
      <w:rPr>
        <w:rFonts w:ascii="Courier New" w:hAnsi="Courier New" w:hint="default"/>
      </w:rPr>
    </w:lvl>
    <w:lvl w:ilvl="2" w:tplc="2A103222">
      <w:start w:val="1"/>
      <w:numFmt w:val="bullet"/>
      <w:lvlText w:val=""/>
      <w:lvlJc w:val="left"/>
      <w:pPr>
        <w:ind w:left="2160" w:hanging="360"/>
      </w:pPr>
      <w:rPr>
        <w:rFonts w:ascii="Wingdings" w:hAnsi="Wingdings" w:hint="default"/>
      </w:rPr>
    </w:lvl>
    <w:lvl w:ilvl="3" w:tplc="A33E2E34">
      <w:start w:val="1"/>
      <w:numFmt w:val="bullet"/>
      <w:lvlText w:val=""/>
      <w:lvlJc w:val="left"/>
      <w:pPr>
        <w:ind w:left="2880" w:hanging="360"/>
      </w:pPr>
      <w:rPr>
        <w:rFonts w:ascii="Symbol" w:hAnsi="Symbol" w:hint="default"/>
      </w:rPr>
    </w:lvl>
    <w:lvl w:ilvl="4" w:tplc="FD7C3A06">
      <w:start w:val="1"/>
      <w:numFmt w:val="bullet"/>
      <w:lvlText w:val="o"/>
      <w:lvlJc w:val="left"/>
      <w:pPr>
        <w:ind w:left="3600" w:hanging="360"/>
      </w:pPr>
      <w:rPr>
        <w:rFonts w:ascii="Courier New" w:hAnsi="Courier New" w:hint="default"/>
      </w:rPr>
    </w:lvl>
    <w:lvl w:ilvl="5" w:tplc="76D0889E">
      <w:start w:val="1"/>
      <w:numFmt w:val="bullet"/>
      <w:lvlText w:val=""/>
      <w:lvlJc w:val="left"/>
      <w:pPr>
        <w:ind w:left="4320" w:hanging="360"/>
      </w:pPr>
      <w:rPr>
        <w:rFonts w:ascii="Wingdings" w:hAnsi="Wingdings" w:hint="default"/>
      </w:rPr>
    </w:lvl>
    <w:lvl w:ilvl="6" w:tplc="B19E849A">
      <w:start w:val="1"/>
      <w:numFmt w:val="bullet"/>
      <w:lvlText w:val=""/>
      <w:lvlJc w:val="left"/>
      <w:pPr>
        <w:ind w:left="5040" w:hanging="360"/>
      </w:pPr>
      <w:rPr>
        <w:rFonts w:ascii="Symbol" w:hAnsi="Symbol" w:hint="default"/>
      </w:rPr>
    </w:lvl>
    <w:lvl w:ilvl="7" w:tplc="B00C6BF4">
      <w:start w:val="1"/>
      <w:numFmt w:val="bullet"/>
      <w:lvlText w:val="o"/>
      <w:lvlJc w:val="left"/>
      <w:pPr>
        <w:ind w:left="5760" w:hanging="360"/>
      </w:pPr>
      <w:rPr>
        <w:rFonts w:ascii="Courier New" w:hAnsi="Courier New" w:hint="default"/>
      </w:rPr>
    </w:lvl>
    <w:lvl w:ilvl="8" w:tplc="FE6E5AFE">
      <w:start w:val="1"/>
      <w:numFmt w:val="bullet"/>
      <w:lvlText w:val=""/>
      <w:lvlJc w:val="left"/>
      <w:pPr>
        <w:ind w:left="6480" w:hanging="360"/>
      </w:pPr>
      <w:rPr>
        <w:rFonts w:ascii="Wingdings" w:hAnsi="Wingdings" w:hint="default"/>
      </w:rPr>
    </w:lvl>
  </w:abstractNum>
  <w:abstractNum w:abstractNumId="2" w15:restartNumberingAfterBreak="0">
    <w:nsid w:val="12B8523E"/>
    <w:multiLevelType w:val="hybridMultilevel"/>
    <w:tmpl w:val="E8F45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29389B"/>
    <w:multiLevelType w:val="multilevel"/>
    <w:tmpl w:val="9CE6C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AE098D"/>
    <w:multiLevelType w:val="multilevel"/>
    <w:tmpl w:val="54F80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573DB"/>
    <w:multiLevelType w:val="hybridMultilevel"/>
    <w:tmpl w:val="D850E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AD4BB6"/>
    <w:multiLevelType w:val="hybridMultilevel"/>
    <w:tmpl w:val="5ADE8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31A0C"/>
    <w:multiLevelType w:val="multilevel"/>
    <w:tmpl w:val="D91CA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2C0DA8"/>
    <w:multiLevelType w:val="hybridMultilevel"/>
    <w:tmpl w:val="10306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C638AA"/>
    <w:multiLevelType w:val="hybridMultilevel"/>
    <w:tmpl w:val="47620A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BA84A95"/>
    <w:multiLevelType w:val="multilevel"/>
    <w:tmpl w:val="0E423AF8"/>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0C54D0"/>
    <w:multiLevelType w:val="hybridMultilevel"/>
    <w:tmpl w:val="FC0A9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68114D"/>
    <w:multiLevelType w:val="multilevel"/>
    <w:tmpl w:val="E5D6E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52884"/>
    <w:multiLevelType w:val="hybridMultilevel"/>
    <w:tmpl w:val="2FD099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96454DE"/>
    <w:multiLevelType w:val="multilevel"/>
    <w:tmpl w:val="22C0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B30648"/>
    <w:multiLevelType w:val="multilevel"/>
    <w:tmpl w:val="52804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DF5290"/>
    <w:multiLevelType w:val="hybridMultilevel"/>
    <w:tmpl w:val="64966E62"/>
    <w:lvl w:ilvl="0" w:tplc="BC8AAB1E">
      <w:start w:val="1"/>
      <w:numFmt w:val="bullet"/>
      <w:lvlText w:val="●"/>
      <w:lvlJc w:val="left"/>
      <w:pPr>
        <w:ind w:left="720" w:hanging="360"/>
      </w:pPr>
      <w:rPr>
        <w:u w:val="none"/>
      </w:rPr>
    </w:lvl>
    <w:lvl w:ilvl="1" w:tplc="25A0B234">
      <w:start w:val="1"/>
      <w:numFmt w:val="bullet"/>
      <w:lvlText w:val="○"/>
      <w:lvlJc w:val="left"/>
      <w:pPr>
        <w:ind w:left="1440" w:hanging="360"/>
      </w:pPr>
      <w:rPr>
        <w:u w:val="none"/>
      </w:rPr>
    </w:lvl>
    <w:lvl w:ilvl="2" w:tplc="E6F83ECE">
      <w:start w:val="1"/>
      <w:numFmt w:val="bullet"/>
      <w:lvlText w:val="■"/>
      <w:lvlJc w:val="left"/>
      <w:pPr>
        <w:ind w:left="2160" w:hanging="360"/>
      </w:pPr>
      <w:rPr>
        <w:u w:val="none"/>
      </w:rPr>
    </w:lvl>
    <w:lvl w:ilvl="3" w:tplc="DADE1E56">
      <w:start w:val="1"/>
      <w:numFmt w:val="bullet"/>
      <w:lvlText w:val="●"/>
      <w:lvlJc w:val="left"/>
      <w:pPr>
        <w:ind w:left="2880" w:hanging="360"/>
      </w:pPr>
      <w:rPr>
        <w:u w:val="none"/>
      </w:rPr>
    </w:lvl>
    <w:lvl w:ilvl="4" w:tplc="119AA3AC">
      <w:start w:val="1"/>
      <w:numFmt w:val="bullet"/>
      <w:lvlText w:val="○"/>
      <w:lvlJc w:val="left"/>
      <w:pPr>
        <w:ind w:left="3600" w:hanging="360"/>
      </w:pPr>
      <w:rPr>
        <w:u w:val="none"/>
      </w:rPr>
    </w:lvl>
    <w:lvl w:ilvl="5" w:tplc="A36C02E2">
      <w:start w:val="1"/>
      <w:numFmt w:val="bullet"/>
      <w:lvlText w:val="■"/>
      <w:lvlJc w:val="left"/>
      <w:pPr>
        <w:ind w:left="4320" w:hanging="360"/>
      </w:pPr>
      <w:rPr>
        <w:u w:val="none"/>
      </w:rPr>
    </w:lvl>
    <w:lvl w:ilvl="6" w:tplc="15C8F348">
      <w:start w:val="1"/>
      <w:numFmt w:val="bullet"/>
      <w:lvlText w:val="●"/>
      <w:lvlJc w:val="left"/>
      <w:pPr>
        <w:ind w:left="5040" w:hanging="360"/>
      </w:pPr>
      <w:rPr>
        <w:u w:val="none"/>
      </w:rPr>
    </w:lvl>
    <w:lvl w:ilvl="7" w:tplc="A6BCFFBC">
      <w:start w:val="1"/>
      <w:numFmt w:val="bullet"/>
      <w:lvlText w:val="○"/>
      <w:lvlJc w:val="left"/>
      <w:pPr>
        <w:ind w:left="5760" w:hanging="360"/>
      </w:pPr>
      <w:rPr>
        <w:u w:val="none"/>
      </w:rPr>
    </w:lvl>
    <w:lvl w:ilvl="8" w:tplc="78A4C47A">
      <w:start w:val="1"/>
      <w:numFmt w:val="bullet"/>
      <w:lvlText w:val="■"/>
      <w:lvlJc w:val="left"/>
      <w:pPr>
        <w:ind w:left="6480" w:hanging="360"/>
      </w:pPr>
      <w:rPr>
        <w:u w:val="none"/>
      </w:rPr>
    </w:lvl>
  </w:abstractNum>
  <w:abstractNum w:abstractNumId="17" w15:restartNumberingAfterBreak="0">
    <w:nsid w:val="516720B9"/>
    <w:multiLevelType w:val="hybridMultilevel"/>
    <w:tmpl w:val="0E007E94"/>
    <w:lvl w:ilvl="0" w:tplc="A1E8B54A">
      <w:start w:val="1"/>
      <w:numFmt w:val="bullet"/>
      <w:lvlText w:val="●"/>
      <w:lvlJc w:val="left"/>
      <w:pPr>
        <w:ind w:left="720" w:hanging="360"/>
      </w:pPr>
      <w:rPr>
        <w:u w:val="none"/>
      </w:rPr>
    </w:lvl>
    <w:lvl w:ilvl="1" w:tplc="79B6DCD0">
      <w:start w:val="1"/>
      <w:numFmt w:val="bullet"/>
      <w:lvlText w:val="○"/>
      <w:lvlJc w:val="left"/>
      <w:pPr>
        <w:ind w:left="1440" w:hanging="360"/>
      </w:pPr>
      <w:rPr>
        <w:u w:val="none"/>
      </w:rPr>
    </w:lvl>
    <w:lvl w:ilvl="2" w:tplc="9F9815A6">
      <w:start w:val="1"/>
      <w:numFmt w:val="bullet"/>
      <w:lvlText w:val="■"/>
      <w:lvlJc w:val="left"/>
      <w:pPr>
        <w:ind w:left="2160" w:hanging="360"/>
      </w:pPr>
      <w:rPr>
        <w:u w:val="none"/>
      </w:rPr>
    </w:lvl>
    <w:lvl w:ilvl="3" w:tplc="E202297E">
      <w:start w:val="1"/>
      <w:numFmt w:val="bullet"/>
      <w:lvlText w:val="●"/>
      <w:lvlJc w:val="left"/>
      <w:pPr>
        <w:ind w:left="2880" w:hanging="360"/>
      </w:pPr>
      <w:rPr>
        <w:u w:val="none"/>
      </w:rPr>
    </w:lvl>
    <w:lvl w:ilvl="4" w:tplc="34309DDC">
      <w:start w:val="1"/>
      <w:numFmt w:val="bullet"/>
      <w:lvlText w:val="○"/>
      <w:lvlJc w:val="left"/>
      <w:pPr>
        <w:ind w:left="3600" w:hanging="360"/>
      </w:pPr>
      <w:rPr>
        <w:u w:val="none"/>
      </w:rPr>
    </w:lvl>
    <w:lvl w:ilvl="5" w:tplc="A75642D2">
      <w:start w:val="1"/>
      <w:numFmt w:val="bullet"/>
      <w:lvlText w:val="■"/>
      <w:lvlJc w:val="left"/>
      <w:pPr>
        <w:ind w:left="4320" w:hanging="360"/>
      </w:pPr>
      <w:rPr>
        <w:u w:val="none"/>
      </w:rPr>
    </w:lvl>
    <w:lvl w:ilvl="6" w:tplc="C3EE02C2">
      <w:start w:val="1"/>
      <w:numFmt w:val="bullet"/>
      <w:lvlText w:val="●"/>
      <w:lvlJc w:val="left"/>
      <w:pPr>
        <w:ind w:left="5040" w:hanging="360"/>
      </w:pPr>
      <w:rPr>
        <w:u w:val="none"/>
      </w:rPr>
    </w:lvl>
    <w:lvl w:ilvl="7" w:tplc="057A867A">
      <w:start w:val="1"/>
      <w:numFmt w:val="bullet"/>
      <w:lvlText w:val="○"/>
      <w:lvlJc w:val="left"/>
      <w:pPr>
        <w:ind w:left="5760" w:hanging="360"/>
      </w:pPr>
      <w:rPr>
        <w:u w:val="none"/>
      </w:rPr>
    </w:lvl>
    <w:lvl w:ilvl="8" w:tplc="7B701A70">
      <w:start w:val="1"/>
      <w:numFmt w:val="bullet"/>
      <w:lvlText w:val="■"/>
      <w:lvlJc w:val="left"/>
      <w:pPr>
        <w:ind w:left="6480" w:hanging="360"/>
      </w:pPr>
      <w:rPr>
        <w:u w:val="none"/>
      </w:rPr>
    </w:lvl>
  </w:abstractNum>
  <w:abstractNum w:abstractNumId="18" w15:restartNumberingAfterBreak="0">
    <w:nsid w:val="57FF203A"/>
    <w:multiLevelType w:val="hybridMultilevel"/>
    <w:tmpl w:val="212610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B7C61BE"/>
    <w:multiLevelType w:val="hybridMultilevel"/>
    <w:tmpl w:val="F7DC58D0"/>
    <w:lvl w:ilvl="0" w:tplc="9B1C02EC">
      <w:start w:val="1"/>
      <w:numFmt w:val="bullet"/>
      <w:lvlText w:val="●"/>
      <w:lvlJc w:val="left"/>
      <w:pPr>
        <w:ind w:left="720" w:hanging="360"/>
      </w:pPr>
      <w:rPr>
        <w:u w:val="none"/>
      </w:rPr>
    </w:lvl>
    <w:lvl w:ilvl="1" w:tplc="6CE62AF8">
      <w:start w:val="1"/>
      <w:numFmt w:val="bullet"/>
      <w:lvlText w:val="○"/>
      <w:lvlJc w:val="left"/>
      <w:pPr>
        <w:ind w:left="1440" w:hanging="360"/>
      </w:pPr>
      <w:rPr>
        <w:u w:val="none"/>
      </w:rPr>
    </w:lvl>
    <w:lvl w:ilvl="2" w:tplc="EBEE99F0">
      <w:start w:val="1"/>
      <w:numFmt w:val="bullet"/>
      <w:lvlText w:val="■"/>
      <w:lvlJc w:val="left"/>
      <w:pPr>
        <w:ind w:left="2160" w:hanging="360"/>
      </w:pPr>
      <w:rPr>
        <w:u w:val="none"/>
      </w:rPr>
    </w:lvl>
    <w:lvl w:ilvl="3" w:tplc="F312BBD0">
      <w:start w:val="1"/>
      <w:numFmt w:val="bullet"/>
      <w:lvlText w:val="●"/>
      <w:lvlJc w:val="left"/>
      <w:pPr>
        <w:ind w:left="2880" w:hanging="360"/>
      </w:pPr>
      <w:rPr>
        <w:u w:val="none"/>
      </w:rPr>
    </w:lvl>
    <w:lvl w:ilvl="4" w:tplc="91784FAA">
      <w:start w:val="1"/>
      <w:numFmt w:val="bullet"/>
      <w:lvlText w:val="○"/>
      <w:lvlJc w:val="left"/>
      <w:pPr>
        <w:ind w:left="3600" w:hanging="360"/>
      </w:pPr>
      <w:rPr>
        <w:u w:val="none"/>
      </w:rPr>
    </w:lvl>
    <w:lvl w:ilvl="5" w:tplc="AB008C8A">
      <w:start w:val="1"/>
      <w:numFmt w:val="bullet"/>
      <w:lvlText w:val="■"/>
      <w:lvlJc w:val="left"/>
      <w:pPr>
        <w:ind w:left="4320" w:hanging="360"/>
      </w:pPr>
      <w:rPr>
        <w:u w:val="none"/>
      </w:rPr>
    </w:lvl>
    <w:lvl w:ilvl="6" w:tplc="220A6608">
      <w:start w:val="1"/>
      <w:numFmt w:val="bullet"/>
      <w:lvlText w:val="●"/>
      <w:lvlJc w:val="left"/>
      <w:pPr>
        <w:ind w:left="5040" w:hanging="360"/>
      </w:pPr>
      <w:rPr>
        <w:u w:val="none"/>
      </w:rPr>
    </w:lvl>
    <w:lvl w:ilvl="7" w:tplc="98789ADA">
      <w:start w:val="1"/>
      <w:numFmt w:val="bullet"/>
      <w:lvlText w:val="○"/>
      <w:lvlJc w:val="left"/>
      <w:pPr>
        <w:ind w:left="5760" w:hanging="360"/>
      </w:pPr>
      <w:rPr>
        <w:u w:val="none"/>
      </w:rPr>
    </w:lvl>
    <w:lvl w:ilvl="8" w:tplc="387E82F6">
      <w:start w:val="1"/>
      <w:numFmt w:val="bullet"/>
      <w:lvlText w:val="■"/>
      <w:lvlJc w:val="left"/>
      <w:pPr>
        <w:ind w:left="6480" w:hanging="360"/>
      </w:pPr>
      <w:rPr>
        <w:u w:val="none"/>
      </w:rPr>
    </w:lvl>
  </w:abstractNum>
  <w:abstractNum w:abstractNumId="20" w15:restartNumberingAfterBreak="0">
    <w:nsid w:val="69F66294"/>
    <w:multiLevelType w:val="hybridMultilevel"/>
    <w:tmpl w:val="1BCE2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164CFC"/>
    <w:multiLevelType w:val="hybridMultilevel"/>
    <w:tmpl w:val="48CE5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AC5EC6"/>
    <w:multiLevelType w:val="hybridMultilevel"/>
    <w:tmpl w:val="28DCF066"/>
    <w:lvl w:ilvl="0" w:tplc="D346B9D6">
      <w:start w:val="1"/>
      <w:numFmt w:val="bullet"/>
      <w:lvlText w:val="●"/>
      <w:lvlJc w:val="left"/>
      <w:pPr>
        <w:ind w:left="720" w:hanging="360"/>
      </w:pPr>
      <w:rPr>
        <w:u w:val="none"/>
      </w:rPr>
    </w:lvl>
    <w:lvl w:ilvl="1" w:tplc="C450E100">
      <w:start w:val="1"/>
      <w:numFmt w:val="bullet"/>
      <w:lvlText w:val="○"/>
      <w:lvlJc w:val="left"/>
      <w:pPr>
        <w:ind w:left="1440" w:hanging="360"/>
      </w:pPr>
      <w:rPr>
        <w:u w:val="none"/>
      </w:rPr>
    </w:lvl>
    <w:lvl w:ilvl="2" w:tplc="46DE155C">
      <w:start w:val="1"/>
      <w:numFmt w:val="bullet"/>
      <w:lvlText w:val="■"/>
      <w:lvlJc w:val="left"/>
      <w:pPr>
        <w:ind w:left="2160" w:hanging="360"/>
      </w:pPr>
      <w:rPr>
        <w:u w:val="none"/>
      </w:rPr>
    </w:lvl>
    <w:lvl w:ilvl="3" w:tplc="E2B00B6C">
      <w:start w:val="1"/>
      <w:numFmt w:val="bullet"/>
      <w:lvlText w:val="●"/>
      <w:lvlJc w:val="left"/>
      <w:pPr>
        <w:ind w:left="2880" w:hanging="360"/>
      </w:pPr>
      <w:rPr>
        <w:u w:val="none"/>
      </w:rPr>
    </w:lvl>
    <w:lvl w:ilvl="4" w:tplc="75D0093C">
      <w:start w:val="1"/>
      <w:numFmt w:val="bullet"/>
      <w:lvlText w:val="○"/>
      <w:lvlJc w:val="left"/>
      <w:pPr>
        <w:ind w:left="3600" w:hanging="360"/>
      </w:pPr>
      <w:rPr>
        <w:u w:val="none"/>
      </w:rPr>
    </w:lvl>
    <w:lvl w:ilvl="5" w:tplc="9AEE1E00">
      <w:start w:val="1"/>
      <w:numFmt w:val="bullet"/>
      <w:lvlText w:val="■"/>
      <w:lvlJc w:val="left"/>
      <w:pPr>
        <w:ind w:left="4320" w:hanging="360"/>
      </w:pPr>
      <w:rPr>
        <w:u w:val="none"/>
      </w:rPr>
    </w:lvl>
    <w:lvl w:ilvl="6" w:tplc="674C44CE">
      <w:start w:val="1"/>
      <w:numFmt w:val="bullet"/>
      <w:lvlText w:val="●"/>
      <w:lvlJc w:val="left"/>
      <w:pPr>
        <w:ind w:left="5040" w:hanging="360"/>
      </w:pPr>
      <w:rPr>
        <w:u w:val="none"/>
      </w:rPr>
    </w:lvl>
    <w:lvl w:ilvl="7" w:tplc="FFDE78C6">
      <w:start w:val="1"/>
      <w:numFmt w:val="bullet"/>
      <w:lvlText w:val="○"/>
      <w:lvlJc w:val="left"/>
      <w:pPr>
        <w:ind w:left="5760" w:hanging="360"/>
      </w:pPr>
      <w:rPr>
        <w:u w:val="none"/>
      </w:rPr>
    </w:lvl>
    <w:lvl w:ilvl="8" w:tplc="CDCE16AE">
      <w:start w:val="1"/>
      <w:numFmt w:val="bullet"/>
      <w:lvlText w:val="■"/>
      <w:lvlJc w:val="left"/>
      <w:pPr>
        <w:ind w:left="6480" w:hanging="360"/>
      </w:pPr>
      <w:rPr>
        <w:u w:val="none"/>
      </w:rPr>
    </w:lvl>
  </w:abstractNum>
  <w:abstractNum w:abstractNumId="23" w15:restartNumberingAfterBreak="0">
    <w:nsid w:val="7CE52EC8"/>
    <w:multiLevelType w:val="hybridMultilevel"/>
    <w:tmpl w:val="DE4A592E"/>
    <w:lvl w:ilvl="0" w:tplc="BC48A29A">
      <w:start w:val="1"/>
      <w:numFmt w:val="bullet"/>
      <w:lvlText w:val="●"/>
      <w:lvlJc w:val="left"/>
      <w:pPr>
        <w:ind w:left="720" w:hanging="360"/>
      </w:pPr>
      <w:rPr>
        <w:u w:val="none"/>
      </w:rPr>
    </w:lvl>
    <w:lvl w:ilvl="1" w:tplc="5890DDBC">
      <w:start w:val="1"/>
      <w:numFmt w:val="bullet"/>
      <w:lvlText w:val="○"/>
      <w:lvlJc w:val="left"/>
      <w:pPr>
        <w:ind w:left="1440" w:hanging="360"/>
      </w:pPr>
      <w:rPr>
        <w:u w:val="none"/>
      </w:rPr>
    </w:lvl>
    <w:lvl w:ilvl="2" w:tplc="26BC4FAC">
      <w:start w:val="1"/>
      <w:numFmt w:val="bullet"/>
      <w:lvlText w:val="■"/>
      <w:lvlJc w:val="left"/>
      <w:pPr>
        <w:ind w:left="2160" w:hanging="360"/>
      </w:pPr>
      <w:rPr>
        <w:u w:val="none"/>
      </w:rPr>
    </w:lvl>
    <w:lvl w:ilvl="3" w:tplc="05A028F8">
      <w:start w:val="1"/>
      <w:numFmt w:val="bullet"/>
      <w:lvlText w:val="●"/>
      <w:lvlJc w:val="left"/>
      <w:pPr>
        <w:ind w:left="2880" w:hanging="360"/>
      </w:pPr>
      <w:rPr>
        <w:u w:val="none"/>
      </w:rPr>
    </w:lvl>
    <w:lvl w:ilvl="4" w:tplc="31A4C298">
      <w:start w:val="1"/>
      <w:numFmt w:val="bullet"/>
      <w:lvlText w:val="○"/>
      <w:lvlJc w:val="left"/>
      <w:pPr>
        <w:ind w:left="3600" w:hanging="360"/>
      </w:pPr>
      <w:rPr>
        <w:u w:val="none"/>
      </w:rPr>
    </w:lvl>
    <w:lvl w:ilvl="5" w:tplc="C4A20B66">
      <w:start w:val="1"/>
      <w:numFmt w:val="bullet"/>
      <w:lvlText w:val="■"/>
      <w:lvlJc w:val="left"/>
      <w:pPr>
        <w:ind w:left="4320" w:hanging="360"/>
      </w:pPr>
      <w:rPr>
        <w:u w:val="none"/>
      </w:rPr>
    </w:lvl>
    <w:lvl w:ilvl="6" w:tplc="9B324EF8">
      <w:start w:val="1"/>
      <w:numFmt w:val="bullet"/>
      <w:lvlText w:val="●"/>
      <w:lvlJc w:val="left"/>
      <w:pPr>
        <w:ind w:left="5040" w:hanging="360"/>
      </w:pPr>
      <w:rPr>
        <w:u w:val="none"/>
      </w:rPr>
    </w:lvl>
    <w:lvl w:ilvl="7" w:tplc="D3BED6E2">
      <w:start w:val="1"/>
      <w:numFmt w:val="bullet"/>
      <w:lvlText w:val="○"/>
      <w:lvlJc w:val="left"/>
      <w:pPr>
        <w:ind w:left="5760" w:hanging="360"/>
      </w:pPr>
      <w:rPr>
        <w:u w:val="none"/>
      </w:rPr>
    </w:lvl>
    <w:lvl w:ilvl="8" w:tplc="589CCEDC">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2"/>
  </w:num>
  <w:num w:numId="5">
    <w:abstractNumId w:val="23"/>
  </w:num>
  <w:num w:numId="6">
    <w:abstractNumId w:val="16"/>
  </w:num>
  <w:num w:numId="7">
    <w:abstractNumId w:val="7"/>
  </w:num>
  <w:num w:numId="8">
    <w:abstractNumId w:val="14"/>
  </w:num>
  <w:num w:numId="9">
    <w:abstractNumId w:val="10"/>
  </w:num>
  <w:num w:numId="10">
    <w:abstractNumId w:val="19"/>
  </w:num>
  <w:num w:numId="11">
    <w:abstractNumId w:val="17"/>
  </w:num>
  <w:num w:numId="12">
    <w:abstractNumId w:val="15"/>
  </w:num>
  <w:num w:numId="13">
    <w:abstractNumId w:val="6"/>
  </w:num>
  <w:num w:numId="14">
    <w:abstractNumId w:val="21"/>
  </w:num>
  <w:num w:numId="15">
    <w:abstractNumId w:val="12"/>
  </w:num>
  <w:num w:numId="16">
    <w:abstractNumId w:val="13"/>
  </w:num>
  <w:num w:numId="17">
    <w:abstractNumId w:val="9"/>
  </w:num>
  <w:num w:numId="18">
    <w:abstractNumId w:val="18"/>
  </w:num>
  <w:num w:numId="19">
    <w:abstractNumId w:val="2"/>
  </w:num>
  <w:num w:numId="20">
    <w:abstractNumId w:val="20"/>
  </w:num>
  <w:num w:numId="21">
    <w:abstractNumId w:val="5"/>
  </w:num>
  <w:num w:numId="22">
    <w:abstractNumId w:val="8"/>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7F"/>
    <w:rsid w:val="000069E1"/>
    <w:rsid w:val="00007FFB"/>
    <w:rsid w:val="00047D39"/>
    <w:rsid w:val="000929C5"/>
    <w:rsid w:val="000A72ED"/>
    <w:rsid w:val="000C173C"/>
    <w:rsid w:val="000C2164"/>
    <w:rsid w:val="000F7E6D"/>
    <w:rsid w:val="0013429D"/>
    <w:rsid w:val="00142639"/>
    <w:rsid w:val="001A0FA8"/>
    <w:rsid w:val="001A5671"/>
    <w:rsid w:val="00201A78"/>
    <w:rsid w:val="00215467"/>
    <w:rsid w:val="0021DB50"/>
    <w:rsid w:val="00236610"/>
    <w:rsid w:val="00277B29"/>
    <w:rsid w:val="002967E1"/>
    <w:rsid w:val="002B72D7"/>
    <w:rsid w:val="002B7EB9"/>
    <w:rsid w:val="002E50EA"/>
    <w:rsid w:val="002F76FB"/>
    <w:rsid w:val="00303FD5"/>
    <w:rsid w:val="00305384"/>
    <w:rsid w:val="00306E6F"/>
    <w:rsid w:val="00342C0A"/>
    <w:rsid w:val="003518B2"/>
    <w:rsid w:val="00353883"/>
    <w:rsid w:val="00362A38"/>
    <w:rsid w:val="003725FD"/>
    <w:rsid w:val="003E300D"/>
    <w:rsid w:val="0040103D"/>
    <w:rsid w:val="00480D90"/>
    <w:rsid w:val="00484725"/>
    <w:rsid w:val="004B10F0"/>
    <w:rsid w:val="004F16F0"/>
    <w:rsid w:val="004F677F"/>
    <w:rsid w:val="005838A5"/>
    <w:rsid w:val="005F61F1"/>
    <w:rsid w:val="00607B62"/>
    <w:rsid w:val="00633732"/>
    <w:rsid w:val="006744EB"/>
    <w:rsid w:val="00683070"/>
    <w:rsid w:val="006D485D"/>
    <w:rsid w:val="007277DE"/>
    <w:rsid w:val="0078546D"/>
    <w:rsid w:val="00786B02"/>
    <w:rsid w:val="007B6F63"/>
    <w:rsid w:val="007E6A42"/>
    <w:rsid w:val="007E750B"/>
    <w:rsid w:val="00872835"/>
    <w:rsid w:val="00890FB2"/>
    <w:rsid w:val="00894E17"/>
    <w:rsid w:val="00895C3A"/>
    <w:rsid w:val="008A5598"/>
    <w:rsid w:val="008B232F"/>
    <w:rsid w:val="008D3BCD"/>
    <w:rsid w:val="00922B1D"/>
    <w:rsid w:val="0092762F"/>
    <w:rsid w:val="00986030"/>
    <w:rsid w:val="009B3B53"/>
    <w:rsid w:val="00AD58B3"/>
    <w:rsid w:val="00B46FA5"/>
    <w:rsid w:val="00B804BE"/>
    <w:rsid w:val="00BB7F1B"/>
    <w:rsid w:val="00C063C7"/>
    <w:rsid w:val="00C33DA0"/>
    <w:rsid w:val="00C5610E"/>
    <w:rsid w:val="00C80DAD"/>
    <w:rsid w:val="00CC192A"/>
    <w:rsid w:val="00CC596A"/>
    <w:rsid w:val="00CD37CD"/>
    <w:rsid w:val="00CF02E4"/>
    <w:rsid w:val="00D031D2"/>
    <w:rsid w:val="00D61400"/>
    <w:rsid w:val="00DA2244"/>
    <w:rsid w:val="00DB10AF"/>
    <w:rsid w:val="00DC1B95"/>
    <w:rsid w:val="00DD6865"/>
    <w:rsid w:val="00DE21F0"/>
    <w:rsid w:val="00E037C4"/>
    <w:rsid w:val="00E41C57"/>
    <w:rsid w:val="00EC0724"/>
    <w:rsid w:val="00EC17E4"/>
    <w:rsid w:val="00EE0603"/>
    <w:rsid w:val="00EE3024"/>
    <w:rsid w:val="00F015F1"/>
    <w:rsid w:val="00FB3922"/>
    <w:rsid w:val="00FD5704"/>
    <w:rsid w:val="00FF270C"/>
    <w:rsid w:val="015C5D28"/>
    <w:rsid w:val="03EE03B4"/>
    <w:rsid w:val="0607A132"/>
    <w:rsid w:val="0690AE85"/>
    <w:rsid w:val="0734B8B9"/>
    <w:rsid w:val="073CB7D8"/>
    <w:rsid w:val="0A030B98"/>
    <w:rsid w:val="0E162668"/>
    <w:rsid w:val="102F986A"/>
    <w:rsid w:val="1122BF6C"/>
    <w:rsid w:val="11720741"/>
    <w:rsid w:val="13DBDD64"/>
    <w:rsid w:val="146C18F2"/>
    <w:rsid w:val="1492D536"/>
    <w:rsid w:val="14A4852D"/>
    <w:rsid w:val="14A516E8"/>
    <w:rsid w:val="14EAD627"/>
    <w:rsid w:val="14EFE2E8"/>
    <w:rsid w:val="14FD2252"/>
    <w:rsid w:val="17DE97C8"/>
    <w:rsid w:val="1BC33DBA"/>
    <w:rsid w:val="1C5B9002"/>
    <w:rsid w:val="1E11E2FD"/>
    <w:rsid w:val="1E1B7C69"/>
    <w:rsid w:val="1F2F73D5"/>
    <w:rsid w:val="1F669BD3"/>
    <w:rsid w:val="24D10988"/>
    <w:rsid w:val="2788F941"/>
    <w:rsid w:val="28568FBF"/>
    <w:rsid w:val="2D210DEF"/>
    <w:rsid w:val="2F69934F"/>
    <w:rsid w:val="2F75E9BE"/>
    <w:rsid w:val="2FDAF24F"/>
    <w:rsid w:val="346C831C"/>
    <w:rsid w:val="3547B9BC"/>
    <w:rsid w:val="35F469BA"/>
    <w:rsid w:val="3755DAC9"/>
    <w:rsid w:val="3DB1B5BA"/>
    <w:rsid w:val="40997C1B"/>
    <w:rsid w:val="4161BE4F"/>
    <w:rsid w:val="427A3AD9"/>
    <w:rsid w:val="438F273D"/>
    <w:rsid w:val="44CF48AD"/>
    <w:rsid w:val="455A479D"/>
    <w:rsid w:val="45E193D4"/>
    <w:rsid w:val="465801ED"/>
    <w:rsid w:val="46C038FA"/>
    <w:rsid w:val="4BF40A8A"/>
    <w:rsid w:val="4C730F28"/>
    <w:rsid w:val="538F666A"/>
    <w:rsid w:val="53D8BF2A"/>
    <w:rsid w:val="5409103B"/>
    <w:rsid w:val="540B570E"/>
    <w:rsid w:val="546C50AF"/>
    <w:rsid w:val="567FE07F"/>
    <w:rsid w:val="56A83F55"/>
    <w:rsid w:val="5A732CCB"/>
    <w:rsid w:val="5AEF2721"/>
    <w:rsid w:val="5B53A194"/>
    <w:rsid w:val="5C7B77B0"/>
    <w:rsid w:val="5F0FA219"/>
    <w:rsid w:val="60049161"/>
    <w:rsid w:val="60116263"/>
    <w:rsid w:val="63E76352"/>
    <w:rsid w:val="64DD68F8"/>
    <w:rsid w:val="661AA1CB"/>
    <w:rsid w:val="66280C8A"/>
    <w:rsid w:val="66ACD226"/>
    <w:rsid w:val="67F177DD"/>
    <w:rsid w:val="6C12609E"/>
    <w:rsid w:val="6F744282"/>
    <w:rsid w:val="6FA2AB8F"/>
    <w:rsid w:val="70A0F5FC"/>
    <w:rsid w:val="72E7F411"/>
    <w:rsid w:val="73662801"/>
    <w:rsid w:val="75C96FD6"/>
    <w:rsid w:val="77229828"/>
    <w:rsid w:val="7E0A8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C4AC8"/>
  <w15:docId w15:val="{BAC338CE-B5F1-4086-98E4-7E2BD911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37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732"/>
    <w:rPr>
      <w:rFonts w:ascii="Segoe UI" w:hAnsi="Segoe UI" w:cs="Segoe UI"/>
      <w:sz w:val="18"/>
      <w:szCs w:val="18"/>
    </w:rPr>
  </w:style>
  <w:style w:type="paragraph" w:styleId="NormalWeb">
    <w:name w:val="Normal (Web)"/>
    <w:basedOn w:val="Normal"/>
    <w:uiPriority w:val="99"/>
    <w:unhideWhenUsed/>
    <w:rsid w:val="00201A78"/>
    <w:pPr>
      <w:spacing w:before="100" w:beforeAutospacing="1" w:after="100" w:afterAutospacing="1" w:line="240" w:lineRule="auto"/>
    </w:pPr>
    <w:rPr>
      <w:rFonts w:ascii="Times New Roman" w:eastAsiaTheme="minorHAnsi" w:hAnsi="Times New Roman" w:cs="Times New Roman"/>
      <w:sz w:val="24"/>
      <w:szCs w:val="24"/>
      <w:lang w:val="en-CA" w:eastAsia="en-CA"/>
    </w:rPr>
  </w:style>
  <w:style w:type="paragraph" w:customStyle="1" w:styleId="Pa0">
    <w:name w:val="Pa0"/>
    <w:basedOn w:val="Normal"/>
    <w:next w:val="Normal"/>
    <w:uiPriority w:val="99"/>
    <w:rsid w:val="00201A78"/>
    <w:pPr>
      <w:autoSpaceDE w:val="0"/>
      <w:autoSpaceDN w:val="0"/>
      <w:adjustRightInd w:val="0"/>
      <w:spacing w:line="241" w:lineRule="atLeast"/>
    </w:pPr>
    <w:rPr>
      <w:rFonts w:ascii="Wingdings" w:eastAsiaTheme="minorHAnsi" w:hAnsi="Wingdings" w:cstheme="minorBidi"/>
      <w:sz w:val="24"/>
      <w:szCs w:val="24"/>
      <w:lang w:val="en-CA" w:eastAsia="en-US"/>
    </w:rPr>
  </w:style>
  <w:style w:type="paragraph" w:styleId="Header">
    <w:name w:val="header"/>
    <w:basedOn w:val="Normal"/>
    <w:link w:val="HeaderChar"/>
    <w:uiPriority w:val="99"/>
    <w:unhideWhenUsed/>
    <w:rsid w:val="007E6A42"/>
    <w:pPr>
      <w:tabs>
        <w:tab w:val="center" w:pos="4680"/>
        <w:tab w:val="right" w:pos="9360"/>
      </w:tabs>
      <w:spacing w:line="240" w:lineRule="auto"/>
    </w:pPr>
  </w:style>
  <w:style w:type="character" w:customStyle="1" w:styleId="HeaderChar">
    <w:name w:val="Header Char"/>
    <w:basedOn w:val="DefaultParagraphFont"/>
    <w:link w:val="Header"/>
    <w:uiPriority w:val="99"/>
    <w:rsid w:val="007E6A42"/>
  </w:style>
  <w:style w:type="paragraph" w:styleId="Footer">
    <w:name w:val="footer"/>
    <w:basedOn w:val="Normal"/>
    <w:link w:val="FooterChar"/>
    <w:uiPriority w:val="99"/>
    <w:unhideWhenUsed/>
    <w:rsid w:val="007E6A42"/>
    <w:pPr>
      <w:tabs>
        <w:tab w:val="center" w:pos="4680"/>
        <w:tab w:val="right" w:pos="9360"/>
      </w:tabs>
      <w:spacing w:line="240" w:lineRule="auto"/>
    </w:pPr>
  </w:style>
  <w:style w:type="character" w:customStyle="1" w:styleId="FooterChar">
    <w:name w:val="Footer Char"/>
    <w:basedOn w:val="DefaultParagraphFont"/>
    <w:link w:val="Footer"/>
    <w:uiPriority w:val="99"/>
    <w:rsid w:val="007E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82C5B642EB0499C562D83B8EBE006" ma:contentTypeVersion="13" ma:contentTypeDescription="Create a new document." ma:contentTypeScope="" ma:versionID="1f9ae9591c9408302eeba8da30003fc6">
  <xsd:schema xmlns:xsd="http://www.w3.org/2001/XMLSchema" xmlns:xs="http://www.w3.org/2001/XMLSchema" xmlns:p="http://schemas.microsoft.com/office/2006/metadata/properties" xmlns:ns2="176a1d27-b217-4962-98cd-ce807b7fe328" xmlns:ns3="cbd25385-9b66-447c-aad3-2f7984da72c3" targetNamespace="http://schemas.microsoft.com/office/2006/metadata/properties" ma:root="true" ma:fieldsID="bd59c73fd1370eb3cb005231b3bc4388" ns2:_="" ns3:_="">
    <xsd:import namespace="176a1d27-b217-4962-98cd-ce807b7fe328"/>
    <xsd:import namespace="cbd25385-9b66-447c-aad3-2f7984da7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1d27-b217-4962-98cd-ce807b7f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d25385-9b66-447c-aad3-2f7984da72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2EAFB-4814-45A5-BB60-A9BDD5DCE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E44F74-EBE9-4F2E-85DB-076EF691E7C8}">
  <ds:schemaRefs>
    <ds:schemaRef ds:uri="http://schemas.microsoft.com/sharepoint/v3/contenttype/forms"/>
  </ds:schemaRefs>
</ds:datastoreItem>
</file>

<file path=customXml/itemProps3.xml><?xml version="1.0" encoding="utf-8"?>
<ds:datastoreItem xmlns:ds="http://schemas.openxmlformats.org/officeDocument/2006/customXml" ds:itemID="{65B6F626-ADEC-4ED5-A9F6-C20AC16B1CC7}"/>
</file>

<file path=docProps/app.xml><?xml version="1.0" encoding="utf-8"?>
<Properties xmlns="http://schemas.openxmlformats.org/officeDocument/2006/extended-properties" xmlns:vt="http://schemas.openxmlformats.org/officeDocument/2006/docPropsVTypes">
  <Template>Normal</Template>
  <TotalTime>47</TotalTime>
  <Pages>4</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Dempsey</dc:creator>
  <cp:lastModifiedBy>Dan Pinese</cp:lastModifiedBy>
  <cp:revision>30</cp:revision>
  <dcterms:created xsi:type="dcterms:W3CDTF">2021-05-18T16:32:00Z</dcterms:created>
  <dcterms:modified xsi:type="dcterms:W3CDTF">2021-05-18T17:15:00Z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0x010100BA882C5B642EB0499C562D83B8EBE006</vt:lpwstr>
  </property>
</Properties>
</file>